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E3386" w14:textId="3B67F873" w:rsidR="00D103F1" w:rsidRDefault="00D103F1" w:rsidP="00D103F1">
      <w:pPr>
        <w:jc w:val="center"/>
        <w:rPr>
          <w:rFonts w:cstheme="minorHAnsi"/>
          <w:sz w:val="24"/>
          <w:szCs w:val="24"/>
        </w:rPr>
      </w:pPr>
      <w:r>
        <w:rPr>
          <w:rFonts w:cstheme="minorHAnsi"/>
          <w:b/>
          <w:sz w:val="32"/>
          <w:szCs w:val="32"/>
        </w:rPr>
        <w:t>PROPOSED CURRICULUM</w:t>
      </w:r>
    </w:p>
    <w:p w14:paraId="03AB7F1D" w14:textId="77777777" w:rsidR="00D103F1" w:rsidRDefault="00D103F1" w:rsidP="00D103F1">
      <w:pPr>
        <w:jc w:val="center"/>
        <w:rPr>
          <w:rFonts w:cstheme="minorHAnsi"/>
          <w:sz w:val="28"/>
          <w:szCs w:val="28"/>
        </w:rPr>
      </w:pPr>
      <w:r>
        <w:rPr>
          <w:rFonts w:cstheme="minorHAnsi"/>
          <w:sz w:val="28"/>
          <w:szCs w:val="28"/>
        </w:rPr>
        <w:t>The Missions Initiative</w:t>
      </w:r>
    </w:p>
    <w:p w14:paraId="1B1D8928" w14:textId="77777777" w:rsidR="00D103F1" w:rsidRDefault="00D103F1" w:rsidP="00D103F1">
      <w:pPr>
        <w:jc w:val="center"/>
        <w:rPr>
          <w:rFonts w:cstheme="minorHAnsi"/>
          <w:b/>
          <w:sz w:val="24"/>
          <w:szCs w:val="24"/>
        </w:rPr>
      </w:pPr>
      <w:r>
        <w:rPr>
          <w:rFonts w:cstheme="minorHAnsi"/>
          <w:b/>
          <w:sz w:val="24"/>
          <w:szCs w:val="24"/>
        </w:rPr>
        <w:t>First Twelve Weeks</w:t>
      </w:r>
    </w:p>
    <w:p w14:paraId="57237283" w14:textId="77777777" w:rsidR="00D103F1" w:rsidRDefault="00D103F1" w:rsidP="00D103F1">
      <w:pPr>
        <w:jc w:val="center"/>
        <w:rPr>
          <w:rFonts w:cstheme="minorHAnsi"/>
          <w:sz w:val="24"/>
          <w:szCs w:val="24"/>
        </w:rPr>
      </w:pPr>
    </w:p>
    <w:tbl>
      <w:tblPr>
        <w:tblStyle w:val="TableGrid"/>
        <w:tblW w:w="0" w:type="auto"/>
        <w:jc w:val="center"/>
        <w:tblInd w:w="0" w:type="dxa"/>
        <w:tblLook w:val="04A0" w:firstRow="1" w:lastRow="0" w:firstColumn="1" w:lastColumn="0" w:noHBand="0" w:noVBand="1"/>
      </w:tblPr>
      <w:tblGrid>
        <w:gridCol w:w="1530"/>
        <w:gridCol w:w="4950"/>
      </w:tblGrid>
      <w:tr w:rsidR="00D103F1" w14:paraId="279B527A" w14:textId="77777777" w:rsidTr="00D103F1">
        <w:trPr>
          <w:jc w:val="center"/>
        </w:trPr>
        <w:tc>
          <w:tcPr>
            <w:tcW w:w="1530" w:type="dxa"/>
            <w:tcBorders>
              <w:top w:val="single" w:sz="4" w:space="0" w:color="auto"/>
              <w:left w:val="single" w:sz="4" w:space="0" w:color="auto"/>
              <w:bottom w:val="single" w:sz="4" w:space="0" w:color="auto"/>
              <w:right w:val="single" w:sz="4" w:space="0" w:color="auto"/>
            </w:tcBorders>
            <w:hideMark/>
          </w:tcPr>
          <w:p w14:paraId="05ECE129" w14:textId="77777777" w:rsidR="00D103F1" w:rsidRDefault="00D103F1" w:rsidP="00D103F1">
            <w:pPr>
              <w:jc w:val="center"/>
              <w:rPr>
                <w:rFonts w:cstheme="minorHAnsi"/>
                <w:sz w:val="24"/>
                <w:szCs w:val="24"/>
              </w:rPr>
            </w:pPr>
            <w:r>
              <w:rPr>
                <w:rFonts w:cstheme="minorHAnsi"/>
                <w:sz w:val="24"/>
                <w:szCs w:val="24"/>
              </w:rPr>
              <w:t>8:00-9:15</w:t>
            </w:r>
          </w:p>
        </w:tc>
        <w:tc>
          <w:tcPr>
            <w:tcW w:w="4950" w:type="dxa"/>
            <w:tcBorders>
              <w:top w:val="single" w:sz="4" w:space="0" w:color="auto"/>
              <w:left w:val="single" w:sz="4" w:space="0" w:color="auto"/>
              <w:bottom w:val="single" w:sz="4" w:space="0" w:color="auto"/>
              <w:right w:val="single" w:sz="4" w:space="0" w:color="auto"/>
            </w:tcBorders>
            <w:hideMark/>
          </w:tcPr>
          <w:p w14:paraId="6B86A601" w14:textId="77777777" w:rsidR="00D103F1" w:rsidRDefault="00D103F1" w:rsidP="00D103F1">
            <w:pPr>
              <w:jc w:val="center"/>
              <w:rPr>
                <w:rFonts w:cstheme="minorHAnsi"/>
                <w:sz w:val="24"/>
                <w:szCs w:val="24"/>
              </w:rPr>
            </w:pPr>
            <w:r>
              <w:rPr>
                <w:rFonts w:cstheme="minorHAnsi"/>
                <w:sz w:val="24"/>
                <w:szCs w:val="24"/>
              </w:rPr>
              <w:t>Foundations and Principles of Ministry I</w:t>
            </w:r>
          </w:p>
        </w:tc>
      </w:tr>
      <w:tr w:rsidR="00D103F1" w14:paraId="12283E2D" w14:textId="77777777" w:rsidTr="00D103F1">
        <w:trPr>
          <w:jc w:val="center"/>
        </w:trPr>
        <w:tc>
          <w:tcPr>
            <w:tcW w:w="1530" w:type="dxa"/>
            <w:tcBorders>
              <w:top w:val="single" w:sz="4" w:space="0" w:color="auto"/>
              <w:left w:val="single" w:sz="4" w:space="0" w:color="auto"/>
              <w:bottom w:val="single" w:sz="4" w:space="0" w:color="auto"/>
              <w:right w:val="single" w:sz="4" w:space="0" w:color="auto"/>
            </w:tcBorders>
            <w:hideMark/>
          </w:tcPr>
          <w:p w14:paraId="0CB7CB32" w14:textId="77777777" w:rsidR="00D103F1" w:rsidRDefault="00D103F1" w:rsidP="00D103F1">
            <w:pPr>
              <w:jc w:val="center"/>
              <w:rPr>
                <w:rFonts w:cstheme="minorHAnsi"/>
                <w:sz w:val="24"/>
                <w:szCs w:val="24"/>
              </w:rPr>
            </w:pPr>
            <w:r>
              <w:rPr>
                <w:rFonts w:cstheme="minorHAnsi"/>
                <w:sz w:val="24"/>
                <w:szCs w:val="24"/>
              </w:rPr>
              <w:t>9:30-10:45</w:t>
            </w:r>
          </w:p>
        </w:tc>
        <w:tc>
          <w:tcPr>
            <w:tcW w:w="4950" w:type="dxa"/>
            <w:tcBorders>
              <w:top w:val="single" w:sz="4" w:space="0" w:color="auto"/>
              <w:left w:val="single" w:sz="4" w:space="0" w:color="auto"/>
              <w:bottom w:val="single" w:sz="4" w:space="0" w:color="auto"/>
              <w:right w:val="single" w:sz="4" w:space="0" w:color="auto"/>
            </w:tcBorders>
            <w:hideMark/>
          </w:tcPr>
          <w:p w14:paraId="01FAEB79" w14:textId="77777777" w:rsidR="00D103F1" w:rsidRDefault="00D103F1" w:rsidP="00D103F1">
            <w:pPr>
              <w:jc w:val="center"/>
              <w:rPr>
                <w:rFonts w:cstheme="minorHAnsi"/>
                <w:sz w:val="24"/>
                <w:szCs w:val="24"/>
              </w:rPr>
            </w:pPr>
            <w:r>
              <w:rPr>
                <w:rFonts w:cstheme="minorHAnsi"/>
                <w:sz w:val="24"/>
                <w:szCs w:val="24"/>
              </w:rPr>
              <w:t>Foundations and Principles of Ministry II</w:t>
            </w:r>
          </w:p>
        </w:tc>
      </w:tr>
      <w:tr w:rsidR="00D103F1" w14:paraId="359D2C6D" w14:textId="77777777" w:rsidTr="00D103F1">
        <w:trPr>
          <w:jc w:val="center"/>
        </w:trPr>
        <w:tc>
          <w:tcPr>
            <w:tcW w:w="1530" w:type="dxa"/>
            <w:tcBorders>
              <w:top w:val="single" w:sz="4" w:space="0" w:color="auto"/>
              <w:left w:val="single" w:sz="4" w:space="0" w:color="auto"/>
              <w:bottom w:val="single" w:sz="4" w:space="0" w:color="auto"/>
              <w:right w:val="single" w:sz="4" w:space="0" w:color="auto"/>
            </w:tcBorders>
            <w:hideMark/>
          </w:tcPr>
          <w:p w14:paraId="2CE60730" w14:textId="77777777" w:rsidR="00D103F1" w:rsidRDefault="00D103F1" w:rsidP="00D103F1">
            <w:pPr>
              <w:jc w:val="center"/>
              <w:rPr>
                <w:rFonts w:cstheme="minorHAnsi"/>
                <w:sz w:val="24"/>
                <w:szCs w:val="24"/>
              </w:rPr>
            </w:pPr>
            <w:r>
              <w:rPr>
                <w:rFonts w:cstheme="minorHAnsi"/>
                <w:sz w:val="24"/>
                <w:szCs w:val="24"/>
              </w:rPr>
              <w:t>11:00-12:15</w:t>
            </w:r>
          </w:p>
        </w:tc>
        <w:tc>
          <w:tcPr>
            <w:tcW w:w="4950" w:type="dxa"/>
            <w:tcBorders>
              <w:top w:val="single" w:sz="4" w:space="0" w:color="auto"/>
              <w:left w:val="single" w:sz="4" w:space="0" w:color="auto"/>
              <w:bottom w:val="single" w:sz="4" w:space="0" w:color="auto"/>
              <w:right w:val="single" w:sz="4" w:space="0" w:color="auto"/>
            </w:tcBorders>
            <w:hideMark/>
          </w:tcPr>
          <w:p w14:paraId="0FAE87D2" w14:textId="77777777" w:rsidR="00D103F1" w:rsidRDefault="00D103F1" w:rsidP="00D103F1">
            <w:pPr>
              <w:jc w:val="center"/>
              <w:rPr>
                <w:rFonts w:cstheme="minorHAnsi"/>
                <w:sz w:val="24"/>
                <w:szCs w:val="24"/>
              </w:rPr>
            </w:pPr>
            <w:r>
              <w:rPr>
                <w:rFonts w:cstheme="minorHAnsi"/>
                <w:sz w:val="24"/>
                <w:szCs w:val="24"/>
              </w:rPr>
              <w:t>Introduction to the Kingdom of God</w:t>
            </w:r>
          </w:p>
        </w:tc>
      </w:tr>
      <w:tr w:rsidR="00D103F1" w14:paraId="41713172" w14:textId="77777777" w:rsidTr="00D103F1">
        <w:trPr>
          <w:jc w:val="center"/>
        </w:trPr>
        <w:tc>
          <w:tcPr>
            <w:tcW w:w="1530" w:type="dxa"/>
            <w:tcBorders>
              <w:top w:val="single" w:sz="4" w:space="0" w:color="auto"/>
              <w:left w:val="single" w:sz="4" w:space="0" w:color="auto"/>
              <w:bottom w:val="single" w:sz="4" w:space="0" w:color="auto"/>
              <w:right w:val="single" w:sz="4" w:space="0" w:color="auto"/>
            </w:tcBorders>
            <w:hideMark/>
          </w:tcPr>
          <w:p w14:paraId="69BE20B8" w14:textId="77777777" w:rsidR="00D103F1" w:rsidRDefault="00D103F1" w:rsidP="00D103F1">
            <w:pPr>
              <w:jc w:val="center"/>
              <w:rPr>
                <w:rFonts w:cstheme="minorHAnsi"/>
                <w:sz w:val="24"/>
                <w:szCs w:val="24"/>
              </w:rPr>
            </w:pPr>
            <w:r>
              <w:rPr>
                <w:rFonts w:cstheme="minorHAnsi"/>
                <w:sz w:val="24"/>
                <w:szCs w:val="24"/>
              </w:rPr>
              <w:t>12:15-1:30</w:t>
            </w:r>
          </w:p>
        </w:tc>
        <w:tc>
          <w:tcPr>
            <w:tcW w:w="4950" w:type="dxa"/>
            <w:tcBorders>
              <w:top w:val="single" w:sz="4" w:space="0" w:color="auto"/>
              <w:left w:val="single" w:sz="4" w:space="0" w:color="auto"/>
              <w:bottom w:val="single" w:sz="4" w:space="0" w:color="auto"/>
              <w:right w:val="single" w:sz="4" w:space="0" w:color="auto"/>
            </w:tcBorders>
            <w:hideMark/>
          </w:tcPr>
          <w:p w14:paraId="3DFA2BDA" w14:textId="77777777" w:rsidR="00D103F1" w:rsidRDefault="00D103F1" w:rsidP="00D103F1">
            <w:pPr>
              <w:jc w:val="center"/>
              <w:rPr>
                <w:rFonts w:cstheme="minorHAnsi"/>
                <w:sz w:val="24"/>
                <w:szCs w:val="24"/>
              </w:rPr>
            </w:pPr>
            <w:r>
              <w:rPr>
                <w:rFonts w:cstheme="minorHAnsi"/>
                <w:sz w:val="24"/>
                <w:szCs w:val="24"/>
              </w:rPr>
              <w:t>Lunch Break</w:t>
            </w:r>
          </w:p>
        </w:tc>
      </w:tr>
      <w:tr w:rsidR="00D103F1" w14:paraId="6F510C12" w14:textId="77777777" w:rsidTr="00D103F1">
        <w:trPr>
          <w:jc w:val="center"/>
        </w:trPr>
        <w:tc>
          <w:tcPr>
            <w:tcW w:w="1530" w:type="dxa"/>
            <w:tcBorders>
              <w:top w:val="single" w:sz="4" w:space="0" w:color="auto"/>
              <w:left w:val="single" w:sz="4" w:space="0" w:color="auto"/>
              <w:bottom w:val="single" w:sz="4" w:space="0" w:color="auto"/>
              <w:right w:val="single" w:sz="4" w:space="0" w:color="auto"/>
            </w:tcBorders>
            <w:hideMark/>
          </w:tcPr>
          <w:p w14:paraId="2E82C7CB" w14:textId="77777777" w:rsidR="00D103F1" w:rsidRDefault="00D103F1" w:rsidP="00D103F1">
            <w:pPr>
              <w:jc w:val="center"/>
              <w:rPr>
                <w:rFonts w:cstheme="minorHAnsi"/>
                <w:sz w:val="24"/>
                <w:szCs w:val="24"/>
              </w:rPr>
            </w:pPr>
            <w:r>
              <w:rPr>
                <w:rFonts w:cstheme="minorHAnsi"/>
                <w:sz w:val="24"/>
                <w:szCs w:val="24"/>
              </w:rPr>
              <w:t>1:30-2:45</w:t>
            </w:r>
          </w:p>
        </w:tc>
        <w:tc>
          <w:tcPr>
            <w:tcW w:w="4950" w:type="dxa"/>
            <w:tcBorders>
              <w:top w:val="single" w:sz="4" w:space="0" w:color="auto"/>
              <w:left w:val="single" w:sz="4" w:space="0" w:color="auto"/>
              <w:bottom w:val="single" w:sz="4" w:space="0" w:color="auto"/>
              <w:right w:val="single" w:sz="4" w:space="0" w:color="auto"/>
            </w:tcBorders>
            <w:hideMark/>
          </w:tcPr>
          <w:p w14:paraId="6A37875E" w14:textId="77777777" w:rsidR="00D103F1" w:rsidRDefault="00D103F1" w:rsidP="00D103F1">
            <w:pPr>
              <w:jc w:val="center"/>
              <w:rPr>
                <w:rFonts w:cstheme="minorHAnsi"/>
                <w:sz w:val="24"/>
                <w:szCs w:val="24"/>
              </w:rPr>
            </w:pPr>
            <w:r>
              <w:rPr>
                <w:rFonts w:cstheme="minorHAnsi"/>
                <w:sz w:val="24"/>
                <w:szCs w:val="24"/>
              </w:rPr>
              <w:t>The Church, the World, and the Kingdom</w:t>
            </w:r>
          </w:p>
        </w:tc>
      </w:tr>
    </w:tbl>
    <w:p w14:paraId="702FB5BD" w14:textId="77777777" w:rsidR="00D103F1" w:rsidRDefault="00D103F1" w:rsidP="00D103F1">
      <w:pPr>
        <w:jc w:val="center"/>
        <w:rPr>
          <w:rFonts w:cstheme="minorHAnsi"/>
          <w:sz w:val="24"/>
          <w:szCs w:val="24"/>
        </w:rPr>
      </w:pPr>
    </w:p>
    <w:p w14:paraId="715BF883" w14:textId="77777777" w:rsidR="00D103F1" w:rsidRDefault="00D103F1" w:rsidP="00D103F1">
      <w:pPr>
        <w:jc w:val="center"/>
        <w:rPr>
          <w:rFonts w:cstheme="minorHAnsi"/>
          <w:b/>
          <w:sz w:val="24"/>
          <w:szCs w:val="24"/>
        </w:rPr>
      </w:pPr>
      <w:r>
        <w:rPr>
          <w:rFonts w:cstheme="minorHAnsi"/>
          <w:b/>
          <w:sz w:val="24"/>
          <w:szCs w:val="24"/>
        </w:rPr>
        <w:t>Second Twelve Weeks</w:t>
      </w:r>
    </w:p>
    <w:p w14:paraId="7059A64F" w14:textId="77777777" w:rsidR="00D103F1" w:rsidRDefault="00D103F1" w:rsidP="00D103F1">
      <w:pPr>
        <w:jc w:val="center"/>
        <w:rPr>
          <w:rFonts w:cstheme="minorHAnsi"/>
          <w:sz w:val="24"/>
          <w:szCs w:val="24"/>
        </w:rPr>
      </w:pPr>
    </w:p>
    <w:tbl>
      <w:tblPr>
        <w:tblStyle w:val="TableGrid"/>
        <w:tblW w:w="0" w:type="auto"/>
        <w:jc w:val="center"/>
        <w:tblInd w:w="0" w:type="dxa"/>
        <w:tblLook w:val="04A0" w:firstRow="1" w:lastRow="0" w:firstColumn="1" w:lastColumn="0" w:noHBand="0" w:noVBand="1"/>
      </w:tblPr>
      <w:tblGrid>
        <w:gridCol w:w="1615"/>
        <w:gridCol w:w="4860"/>
      </w:tblGrid>
      <w:tr w:rsidR="00D103F1" w14:paraId="5C2D499B" w14:textId="77777777" w:rsidTr="00B42A1E">
        <w:trPr>
          <w:jc w:val="center"/>
        </w:trPr>
        <w:tc>
          <w:tcPr>
            <w:tcW w:w="1615" w:type="dxa"/>
            <w:tcBorders>
              <w:top w:val="single" w:sz="4" w:space="0" w:color="auto"/>
              <w:left w:val="single" w:sz="4" w:space="0" w:color="auto"/>
              <w:bottom w:val="single" w:sz="4" w:space="0" w:color="auto"/>
              <w:right w:val="single" w:sz="4" w:space="0" w:color="auto"/>
            </w:tcBorders>
            <w:hideMark/>
          </w:tcPr>
          <w:p w14:paraId="3A4E141E" w14:textId="77777777" w:rsidR="00D103F1" w:rsidRDefault="00D103F1" w:rsidP="00D103F1">
            <w:pPr>
              <w:jc w:val="center"/>
              <w:rPr>
                <w:rFonts w:cstheme="minorHAnsi"/>
                <w:sz w:val="24"/>
                <w:szCs w:val="24"/>
              </w:rPr>
            </w:pPr>
            <w:r>
              <w:rPr>
                <w:rFonts w:cstheme="minorHAnsi"/>
                <w:sz w:val="24"/>
                <w:szCs w:val="24"/>
              </w:rPr>
              <w:t>8:00-9:15</w:t>
            </w:r>
          </w:p>
        </w:tc>
        <w:tc>
          <w:tcPr>
            <w:tcW w:w="4860" w:type="dxa"/>
            <w:tcBorders>
              <w:top w:val="single" w:sz="4" w:space="0" w:color="auto"/>
              <w:left w:val="single" w:sz="4" w:space="0" w:color="auto"/>
              <w:bottom w:val="single" w:sz="4" w:space="0" w:color="auto"/>
              <w:right w:val="single" w:sz="4" w:space="0" w:color="auto"/>
            </w:tcBorders>
            <w:hideMark/>
          </w:tcPr>
          <w:p w14:paraId="6066A0A2" w14:textId="77777777" w:rsidR="00D103F1" w:rsidRDefault="00D103F1" w:rsidP="00D103F1">
            <w:pPr>
              <w:jc w:val="center"/>
              <w:rPr>
                <w:rFonts w:cstheme="minorHAnsi"/>
                <w:sz w:val="24"/>
                <w:szCs w:val="24"/>
              </w:rPr>
            </w:pPr>
            <w:r>
              <w:rPr>
                <w:rFonts w:cstheme="minorHAnsi"/>
                <w:sz w:val="24"/>
                <w:szCs w:val="24"/>
              </w:rPr>
              <w:t xml:space="preserve">Foundations and Principles of </w:t>
            </w:r>
            <w:proofErr w:type="gramStart"/>
            <w:r>
              <w:rPr>
                <w:rFonts w:cstheme="minorHAnsi"/>
                <w:sz w:val="24"/>
                <w:szCs w:val="24"/>
              </w:rPr>
              <w:t>Ministry  IV</w:t>
            </w:r>
            <w:proofErr w:type="gramEnd"/>
          </w:p>
        </w:tc>
      </w:tr>
      <w:tr w:rsidR="00D103F1" w14:paraId="23F60F30" w14:textId="77777777" w:rsidTr="00B42A1E">
        <w:trPr>
          <w:jc w:val="center"/>
        </w:trPr>
        <w:tc>
          <w:tcPr>
            <w:tcW w:w="1615" w:type="dxa"/>
            <w:tcBorders>
              <w:top w:val="single" w:sz="4" w:space="0" w:color="auto"/>
              <w:left w:val="single" w:sz="4" w:space="0" w:color="auto"/>
              <w:bottom w:val="single" w:sz="4" w:space="0" w:color="auto"/>
              <w:right w:val="single" w:sz="4" w:space="0" w:color="auto"/>
            </w:tcBorders>
            <w:hideMark/>
          </w:tcPr>
          <w:p w14:paraId="506DA895" w14:textId="77777777" w:rsidR="00D103F1" w:rsidRDefault="00D103F1" w:rsidP="00D103F1">
            <w:pPr>
              <w:jc w:val="center"/>
              <w:rPr>
                <w:rFonts w:cstheme="minorHAnsi"/>
                <w:sz w:val="24"/>
                <w:szCs w:val="24"/>
              </w:rPr>
            </w:pPr>
            <w:r>
              <w:rPr>
                <w:rFonts w:cstheme="minorHAnsi"/>
                <w:sz w:val="24"/>
                <w:szCs w:val="24"/>
              </w:rPr>
              <w:t>9:30-10:45</w:t>
            </w:r>
          </w:p>
        </w:tc>
        <w:tc>
          <w:tcPr>
            <w:tcW w:w="4860" w:type="dxa"/>
            <w:tcBorders>
              <w:top w:val="single" w:sz="4" w:space="0" w:color="auto"/>
              <w:left w:val="single" w:sz="4" w:space="0" w:color="auto"/>
              <w:bottom w:val="single" w:sz="4" w:space="0" w:color="auto"/>
              <w:right w:val="single" w:sz="4" w:space="0" w:color="auto"/>
            </w:tcBorders>
            <w:hideMark/>
          </w:tcPr>
          <w:p w14:paraId="19E93DD7" w14:textId="77777777" w:rsidR="00D103F1" w:rsidRDefault="00D103F1" w:rsidP="00D103F1">
            <w:pPr>
              <w:jc w:val="center"/>
              <w:rPr>
                <w:rFonts w:cstheme="minorHAnsi"/>
                <w:sz w:val="24"/>
                <w:szCs w:val="24"/>
              </w:rPr>
            </w:pPr>
            <w:r>
              <w:rPr>
                <w:rFonts w:cstheme="minorHAnsi"/>
                <w:sz w:val="24"/>
                <w:szCs w:val="24"/>
              </w:rPr>
              <w:t>Foundations and Principles of Ministry V</w:t>
            </w:r>
          </w:p>
        </w:tc>
      </w:tr>
      <w:tr w:rsidR="00D103F1" w14:paraId="4F687BE9" w14:textId="77777777" w:rsidTr="00B42A1E">
        <w:trPr>
          <w:jc w:val="center"/>
        </w:trPr>
        <w:tc>
          <w:tcPr>
            <w:tcW w:w="1615" w:type="dxa"/>
            <w:tcBorders>
              <w:top w:val="single" w:sz="4" w:space="0" w:color="auto"/>
              <w:left w:val="single" w:sz="4" w:space="0" w:color="auto"/>
              <w:bottom w:val="single" w:sz="4" w:space="0" w:color="auto"/>
              <w:right w:val="single" w:sz="4" w:space="0" w:color="auto"/>
            </w:tcBorders>
            <w:hideMark/>
          </w:tcPr>
          <w:p w14:paraId="31B1731D" w14:textId="77777777" w:rsidR="00D103F1" w:rsidRDefault="00D103F1" w:rsidP="00D103F1">
            <w:pPr>
              <w:jc w:val="center"/>
              <w:rPr>
                <w:rFonts w:cstheme="minorHAnsi"/>
                <w:sz w:val="24"/>
                <w:szCs w:val="24"/>
              </w:rPr>
            </w:pPr>
            <w:r>
              <w:rPr>
                <w:rFonts w:cstheme="minorHAnsi"/>
                <w:sz w:val="24"/>
                <w:szCs w:val="24"/>
              </w:rPr>
              <w:t>11:00-12:15</w:t>
            </w:r>
          </w:p>
        </w:tc>
        <w:tc>
          <w:tcPr>
            <w:tcW w:w="4860" w:type="dxa"/>
            <w:tcBorders>
              <w:top w:val="single" w:sz="4" w:space="0" w:color="auto"/>
              <w:left w:val="single" w:sz="4" w:space="0" w:color="auto"/>
              <w:bottom w:val="single" w:sz="4" w:space="0" w:color="auto"/>
              <w:right w:val="single" w:sz="4" w:space="0" w:color="auto"/>
            </w:tcBorders>
            <w:hideMark/>
          </w:tcPr>
          <w:p w14:paraId="7F99EEBB" w14:textId="77777777" w:rsidR="00D103F1" w:rsidRDefault="00D103F1" w:rsidP="00D103F1">
            <w:pPr>
              <w:jc w:val="center"/>
              <w:rPr>
                <w:rFonts w:cstheme="minorHAnsi"/>
                <w:sz w:val="24"/>
                <w:szCs w:val="24"/>
              </w:rPr>
            </w:pPr>
            <w:r>
              <w:rPr>
                <w:rFonts w:cstheme="minorHAnsi"/>
                <w:sz w:val="24"/>
                <w:szCs w:val="24"/>
              </w:rPr>
              <w:t>Kingdom Concepts: Eschatology</w:t>
            </w:r>
          </w:p>
        </w:tc>
      </w:tr>
      <w:tr w:rsidR="00D103F1" w14:paraId="6F270FD3" w14:textId="77777777" w:rsidTr="00B42A1E">
        <w:trPr>
          <w:jc w:val="center"/>
        </w:trPr>
        <w:tc>
          <w:tcPr>
            <w:tcW w:w="1615" w:type="dxa"/>
            <w:tcBorders>
              <w:top w:val="single" w:sz="4" w:space="0" w:color="auto"/>
              <w:left w:val="single" w:sz="4" w:space="0" w:color="auto"/>
              <w:bottom w:val="single" w:sz="4" w:space="0" w:color="auto"/>
              <w:right w:val="single" w:sz="4" w:space="0" w:color="auto"/>
            </w:tcBorders>
            <w:hideMark/>
          </w:tcPr>
          <w:p w14:paraId="76667CC6" w14:textId="77777777" w:rsidR="00D103F1" w:rsidRDefault="00D103F1" w:rsidP="00D103F1">
            <w:pPr>
              <w:jc w:val="center"/>
              <w:rPr>
                <w:rFonts w:cstheme="minorHAnsi"/>
                <w:sz w:val="24"/>
                <w:szCs w:val="24"/>
              </w:rPr>
            </w:pPr>
            <w:r>
              <w:rPr>
                <w:rFonts w:cstheme="minorHAnsi"/>
                <w:sz w:val="24"/>
                <w:szCs w:val="24"/>
              </w:rPr>
              <w:t>12:15-1:30</w:t>
            </w:r>
          </w:p>
        </w:tc>
        <w:tc>
          <w:tcPr>
            <w:tcW w:w="4860" w:type="dxa"/>
            <w:tcBorders>
              <w:top w:val="single" w:sz="4" w:space="0" w:color="auto"/>
              <w:left w:val="single" w:sz="4" w:space="0" w:color="auto"/>
              <w:bottom w:val="single" w:sz="4" w:space="0" w:color="auto"/>
              <w:right w:val="single" w:sz="4" w:space="0" w:color="auto"/>
            </w:tcBorders>
            <w:hideMark/>
          </w:tcPr>
          <w:p w14:paraId="54CD9DAE" w14:textId="77777777" w:rsidR="00D103F1" w:rsidRDefault="00D103F1" w:rsidP="00D103F1">
            <w:pPr>
              <w:jc w:val="center"/>
              <w:rPr>
                <w:rFonts w:cstheme="minorHAnsi"/>
                <w:sz w:val="24"/>
                <w:szCs w:val="24"/>
              </w:rPr>
            </w:pPr>
            <w:r>
              <w:rPr>
                <w:rFonts w:cstheme="minorHAnsi"/>
                <w:sz w:val="24"/>
                <w:szCs w:val="24"/>
              </w:rPr>
              <w:t>Lunch Break</w:t>
            </w:r>
          </w:p>
        </w:tc>
      </w:tr>
      <w:tr w:rsidR="00D103F1" w14:paraId="4972B759" w14:textId="77777777" w:rsidTr="00B42A1E">
        <w:trPr>
          <w:jc w:val="center"/>
        </w:trPr>
        <w:tc>
          <w:tcPr>
            <w:tcW w:w="1615" w:type="dxa"/>
            <w:tcBorders>
              <w:top w:val="single" w:sz="4" w:space="0" w:color="auto"/>
              <w:left w:val="single" w:sz="4" w:space="0" w:color="auto"/>
              <w:bottom w:val="single" w:sz="4" w:space="0" w:color="auto"/>
              <w:right w:val="single" w:sz="4" w:space="0" w:color="auto"/>
            </w:tcBorders>
            <w:hideMark/>
          </w:tcPr>
          <w:p w14:paraId="4896F5E8" w14:textId="77777777" w:rsidR="00D103F1" w:rsidRDefault="00D103F1" w:rsidP="00D103F1">
            <w:pPr>
              <w:jc w:val="center"/>
              <w:rPr>
                <w:rFonts w:cstheme="minorHAnsi"/>
                <w:sz w:val="24"/>
                <w:szCs w:val="24"/>
              </w:rPr>
            </w:pPr>
            <w:r>
              <w:rPr>
                <w:rFonts w:cstheme="minorHAnsi"/>
                <w:sz w:val="24"/>
                <w:szCs w:val="24"/>
              </w:rPr>
              <w:t>2:00-3:15</w:t>
            </w:r>
          </w:p>
        </w:tc>
        <w:tc>
          <w:tcPr>
            <w:tcW w:w="4860" w:type="dxa"/>
            <w:tcBorders>
              <w:top w:val="single" w:sz="4" w:space="0" w:color="auto"/>
              <w:left w:val="single" w:sz="4" w:space="0" w:color="auto"/>
              <w:bottom w:val="single" w:sz="4" w:space="0" w:color="auto"/>
              <w:right w:val="single" w:sz="4" w:space="0" w:color="auto"/>
            </w:tcBorders>
            <w:hideMark/>
          </w:tcPr>
          <w:p w14:paraId="6264A09E" w14:textId="77777777" w:rsidR="00D103F1" w:rsidRDefault="00D103F1" w:rsidP="00D103F1">
            <w:pPr>
              <w:jc w:val="center"/>
              <w:rPr>
                <w:rFonts w:cstheme="minorHAnsi"/>
                <w:sz w:val="24"/>
                <w:szCs w:val="24"/>
              </w:rPr>
            </w:pPr>
            <w:r>
              <w:rPr>
                <w:rFonts w:cstheme="minorHAnsi"/>
                <w:sz w:val="24"/>
                <w:szCs w:val="24"/>
              </w:rPr>
              <w:t>Ministry of the Pastor</w:t>
            </w:r>
          </w:p>
        </w:tc>
      </w:tr>
      <w:tr w:rsidR="00D103F1" w14:paraId="50708363" w14:textId="77777777" w:rsidTr="00B42A1E">
        <w:trPr>
          <w:jc w:val="center"/>
        </w:trPr>
        <w:tc>
          <w:tcPr>
            <w:tcW w:w="1615" w:type="dxa"/>
            <w:tcBorders>
              <w:top w:val="single" w:sz="4" w:space="0" w:color="auto"/>
              <w:left w:val="single" w:sz="4" w:space="0" w:color="auto"/>
              <w:bottom w:val="single" w:sz="4" w:space="0" w:color="auto"/>
              <w:right w:val="single" w:sz="4" w:space="0" w:color="auto"/>
            </w:tcBorders>
          </w:tcPr>
          <w:p w14:paraId="50F0A507" w14:textId="77777777" w:rsidR="00D103F1" w:rsidRDefault="00D103F1" w:rsidP="00D103F1">
            <w:pPr>
              <w:jc w:val="center"/>
              <w:rPr>
                <w:rFonts w:cstheme="minorHAnsi"/>
                <w:sz w:val="24"/>
                <w:szCs w:val="24"/>
              </w:rPr>
            </w:pPr>
            <w:bookmarkStart w:id="0" w:name="_GoBack"/>
            <w:bookmarkEnd w:id="0"/>
          </w:p>
        </w:tc>
        <w:tc>
          <w:tcPr>
            <w:tcW w:w="4860" w:type="dxa"/>
            <w:tcBorders>
              <w:top w:val="single" w:sz="4" w:space="0" w:color="auto"/>
              <w:left w:val="single" w:sz="4" w:space="0" w:color="auto"/>
              <w:bottom w:val="single" w:sz="4" w:space="0" w:color="auto"/>
              <w:right w:val="single" w:sz="4" w:space="0" w:color="auto"/>
            </w:tcBorders>
          </w:tcPr>
          <w:p w14:paraId="3AF7D343" w14:textId="77777777" w:rsidR="00D103F1" w:rsidRDefault="00D103F1" w:rsidP="00D103F1">
            <w:pPr>
              <w:jc w:val="center"/>
              <w:rPr>
                <w:rFonts w:cstheme="minorHAnsi"/>
                <w:sz w:val="24"/>
                <w:szCs w:val="24"/>
              </w:rPr>
            </w:pPr>
          </w:p>
        </w:tc>
      </w:tr>
    </w:tbl>
    <w:p w14:paraId="05A9C55E" w14:textId="1EB32DC5" w:rsidR="00D103F1" w:rsidRDefault="00D103F1" w:rsidP="00D103F1">
      <w:pPr>
        <w:rPr>
          <w:rFonts w:cstheme="minorHAnsi"/>
          <w:sz w:val="24"/>
          <w:szCs w:val="24"/>
        </w:rPr>
      </w:pPr>
    </w:p>
    <w:p w14:paraId="260E97A9" w14:textId="23CA5AE3" w:rsidR="005B6694" w:rsidRPr="00A32BC4" w:rsidRDefault="005B6694" w:rsidP="005B6694">
      <w:pPr>
        <w:pStyle w:val="NormalWeb"/>
        <w:shd w:val="clear" w:color="auto" w:fill="FFFFFF"/>
        <w:spacing w:before="0" w:beforeAutospacing="0" w:after="0" w:afterAutospacing="0"/>
        <w:jc w:val="center"/>
        <w:rPr>
          <w:color w:val="1C1C1C"/>
        </w:rPr>
      </w:pPr>
      <w:r w:rsidRPr="00A32BC4">
        <w:rPr>
          <w:color w:val="1C1C1C"/>
        </w:rPr>
        <w:t>Dr. Kenneth Meadors, Chancellor</w:t>
      </w:r>
      <w:r w:rsidRPr="00A32BC4">
        <w:rPr>
          <w:color w:val="1C1C1C"/>
        </w:rPr>
        <w:t xml:space="preserve"> of Vineyard Harvester Bible School and Seminary,</w:t>
      </w:r>
    </w:p>
    <w:p w14:paraId="4E74B274" w14:textId="77777777" w:rsidR="005B6694" w:rsidRPr="00A32BC4" w:rsidRDefault="005B6694" w:rsidP="005B6694">
      <w:pPr>
        <w:pStyle w:val="NormalWeb"/>
        <w:shd w:val="clear" w:color="auto" w:fill="FFFFFF"/>
        <w:spacing w:before="0" w:beforeAutospacing="0" w:after="0" w:afterAutospacing="0"/>
        <w:jc w:val="center"/>
        <w:rPr>
          <w:color w:val="1C1C1C"/>
        </w:rPr>
      </w:pPr>
    </w:p>
    <w:p w14:paraId="09EDFEC8" w14:textId="10AECE4C" w:rsidR="00A32BC4" w:rsidRDefault="005B6694" w:rsidP="005B6694">
      <w:pPr>
        <w:pStyle w:val="NormalWeb"/>
        <w:shd w:val="clear" w:color="auto" w:fill="FFFFFF"/>
        <w:spacing w:before="0" w:beforeAutospacing="0" w:after="0" w:afterAutospacing="0"/>
        <w:jc w:val="center"/>
        <w:rPr>
          <w:color w:val="1C1C1C"/>
        </w:rPr>
      </w:pPr>
      <w:r w:rsidRPr="00A32BC4">
        <w:rPr>
          <w:color w:val="1C1C1C"/>
        </w:rPr>
        <w:t xml:space="preserve">As we </w:t>
      </w:r>
      <w:proofErr w:type="gramStart"/>
      <w:r w:rsidRPr="00A32BC4">
        <w:rPr>
          <w:color w:val="1C1C1C"/>
        </w:rPr>
        <w:t>enter into</w:t>
      </w:r>
      <w:proofErr w:type="gramEnd"/>
      <w:r w:rsidRPr="00A32BC4">
        <w:rPr>
          <w:color w:val="1C1C1C"/>
        </w:rPr>
        <w:t xml:space="preserve"> the twenty-first century, it becomes our responsibility to lead in academic excellence and spiritual integrity. Vineyard Harvester Bible School and Seminary (VHBSS) is committed to the highest standards of both academia and spiritual truth.</w:t>
      </w:r>
    </w:p>
    <w:p w14:paraId="1D2CF388" w14:textId="77777777" w:rsidR="00A32BC4" w:rsidRDefault="00A32BC4" w:rsidP="005B6694">
      <w:pPr>
        <w:pStyle w:val="NormalWeb"/>
        <w:shd w:val="clear" w:color="auto" w:fill="FFFFFF"/>
        <w:spacing w:before="0" w:beforeAutospacing="0" w:after="0" w:afterAutospacing="0"/>
        <w:jc w:val="center"/>
        <w:rPr>
          <w:color w:val="1C1C1C"/>
        </w:rPr>
      </w:pPr>
    </w:p>
    <w:p w14:paraId="18DD04F0" w14:textId="31E22E0F" w:rsidR="005B6694" w:rsidRPr="005B6694" w:rsidRDefault="00A32BC4" w:rsidP="005B6694">
      <w:pPr>
        <w:pStyle w:val="NormalWeb"/>
        <w:shd w:val="clear" w:color="auto" w:fill="FFFFFF"/>
        <w:spacing w:before="0" w:beforeAutospacing="0" w:after="0" w:afterAutospacing="0"/>
        <w:jc w:val="center"/>
        <w:rPr>
          <w:rFonts w:ascii="Georgia" w:hAnsi="Georgia"/>
          <w:color w:val="1C1C1C"/>
          <w:sz w:val="28"/>
          <w:szCs w:val="28"/>
        </w:rPr>
      </w:pPr>
      <w:r w:rsidRPr="00A32BC4">
        <w:rPr>
          <w:b/>
          <w:bCs/>
        </w:rPr>
        <w:t>Accreditation</w:t>
      </w:r>
      <w:r>
        <w:t xml:space="preserve"> VHBSS is fully accredited by Transworld Accrediting Commission, International (TAC) under the covering of Apostolic School of Ministry (ASM).</w:t>
      </w:r>
      <w:r w:rsidR="005B6694" w:rsidRPr="005B6694">
        <w:rPr>
          <w:rFonts w:ascii="Georgia" w:hAnsi="Georgia"/>
          <w:color w:val="1C1C1C"/>
          <w:sz w:val="28"/>
          <w:szCs w:val="28"/>
        </w:rPr>
        <w:br/>
      </w:r>
    </w:p>
    <w:p w14:paraId="5AEF97CF" w14:textId="73D607B7" w:rsidR="00D103F1" w:rsidRPr="00D103F1" w:rsidRDefault="00D103F1" w:rsidP="00D103F1">
      <w:pPr>
        <w:rPr>
          <w:rFonts w:ascii="Georgia" w:hAnsi="Georgia" w:cstheme="minorHAnsi"/>
          <w:sz w:val="24"/>
          <w:szCs w:val="24"/>
        </w:rPr>
      </w:pPr>
    </w:p>
    <w:p w14:paraId="5D054E69" w14:textId="7B34AD6A" w:rsidR="00D103F1" w:rsidRDefault="00D103F1" w:rsidP="00D103F1">
      <w:pPr>
        <w:rPr>
          <w:rFonts w:cstheme="minorHAnsi"/>
          <w:b/>
          <w:sz w:val="24"/>
          <w:szCs w:val="24"/>
        </w:rPr>
      </w:pPr>
      <w:r>
        <w:rPr>
          <w:rFonts w:cstheme="minorHAnsi"/>
          <w:b/>
          <w:sz w:val="24"/>
          <w:szCs w:val="24"/>
        </w:rPr>
        <w:lastRenderedPageBreak/>
        <w:t>Foundations and Principles of Ministry I</w:t>
      </w:r>
    </w:p>
    <w:p w14:paraId="357912B4" w14:textId="00CF4615" w:rsidR="00793462" w:rsidRPr="00793462" w:rsidRDefault="00793462" w:rsidP="00D103F1">
      <w:r>
        <w:t>This course will focus on the development of the person as a minister of the gospel. An emphasis will be placed on the eminence of the Word of God and 25 some of the major doctrines of the first principles of the Bible.</w:t>
      </w:r>
    </w:p>
    <w:p w14:paraId="597B6852"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The Call of God</w:t>
      </w:r>
    </w:p>
    <w:p w14:paraId="6E5DEFAC"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Minister in Training and Discipleship</w:t>
      </w:r>
    </w:p>
    <w:p w14:paraId="24C08A2E"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Humility, Service, Faithfulness</w:t>
      </w:r>
    </w:p>
    <w:p w14:paraId="0981C162"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Able Ministers of the New Testament</w:t>
      </w:r>
    </w:p>
    <w:p w14:paraId="51E488B1"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The Nature of God</w:t>
      </w:r>
    </w:p>
    <w:p w14:paraId="475CE211"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The Five-fold Ministry</w:t>
      </w:r>
    </w:p>
    <w:p w14:paraId="51597201"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The Word of God</w:t>
      </w:r>
    </w:p>
    <w:p w14:paraId="6F77634E"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The Bible and the Inspiration of Scripture</w:t>
      </w:r>
    </w:p>
    <w:p w14:paraId="5229AA76"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For This Purpose</w:t>
      </w:r>
    </w:p>
    <w:p w14:paraId="237D45EA"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The Plan of Redemption</w:t>
      </w:r>
    </w:p>
    <w:p w14:paraId="17EFDBB5"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Preach the Gospel</w:t>
      </w:r>
    </w:p>
    <w:p w14:paraId="67CC5CFC" w14:textId="77777777" w:rsidR="00D103F1" w:rsidRDefault="00D103F1" w:rsidP="00D103F1">
      <w:pPr>
        <w:numPr>
          <w:ilvl w:val="0"/>
          <w:numId w:val="3"/>
        </w:numPr>
        <w:spacing w:after="0" w:line="240" w:lineRule="auto"/>
        <w:rPr>
          <w:rFonts w:cstheme="minorHAnsi"/>
          <w:sz w:val="24"/>
          <w:szCs w:val="24"/>
        </w:rPr>
      </w:pPr>
      <w:r>
        <w:rPr>
          <w:rFonts w:cstheme="minorHAnsi"/>
          <w:sz w:val="24"/>
          <w:szCs w:val="24"/>
        </w:rPr>
        <w:t>The Gospel of the Kingdom</w:t>
      </w:r>
    </w:p>
    <w:p w14:paraId="0DAA848F" w14:textId="77777777" w:rsidR="00D103F1" w:rsidRDefault="00D103F1" w:rsidP="00D103F1">
      <w:pPr>
        <w:rPr>
          <w:rFonts w:cstheme="minorHAnsi"/>
          <w:b/>
          <w:sz w:val="24"/>
          <w:szCs w:val="24"/>
        </w:rPr>
      </w:pPr>
    </w:p>
    <w:p w14:paraId="5DAC508F" w14:textId="2AC03A12" w:rsidR="00D103F1" w:rsidRDefault="00D103F1" w:rsidP="00D103F1">
      <w:pPr>
        <w:rPr>
          <w:rFonts w:cstheme="minorHAnsi"/>
          <w:b/>
          <w:sz w:val="24"/>
          <w:szCs w:val="24"/>
        </w:rPr>
      </w:pPr>
      <w:r>
        <w:rPr>
          <w:rFonts w:cstheme="minorHAnsi"/>
          <w:b/>
          <w:sz w:val="24"/>
          <w:szCs w:val="24"/>
        </w:rPr>
        <w:t>Foundations and Principles of Ministry II</w:t>
      </w:r>
    </w:p>
    <w:p w14:paraId="2B807EFC" w14:textId="28038AC2" w:rsidR="00793462" w:rsidRDefault="00793462" w:rsidP="00D103F1">
      <w:pPr>
        <w:rPr>
          <w:rFonts w:cstheme="minorHAnsi"/>
          <w:b/>
          <w:sz w:val="24"/>
          <w:szCs w:val="24"/>
        </w:rPr>
      </w:pPr>
      <w:r>
        <w:t>This course will be a continuation of the first principles of the doctrines of Christ including atonement, justification, sanctification, faith, doctrine of baptisms, healing and the ministry of laying on of hand, and the resurrection. There will be a basic study of the person and work of the Holy Spirit.</w:t>
      </w:r>
    </w:p>
    <w:p w14:paraId="00D9EE2E" w14:textId="77777777" w:rsidR="00D103F1" w:rsidRDefault="00D103F1" w:rsidP="00D103F1">
      <w:pPr>
        <w:pStyle w:val="ListParagraph"/>
        <w:numPr>
          <w:ilvl w:val="0"/>
          <w:numId w:val="4"/>
        </w:numPr>
        <w:rPr>
          <w:rFonts w:cstheme="minorHAnsi"/>
          <w:sz w:val="24"/>
          <w:szCs w:val="24"/>
        </w:rPr>
      </w:pPr>
      <w:r>
        <w:rPr>
          <w:rFonts w:cstheme="minorHAnsi"/>
          <w:sz w:val="24"/>
          <w:szCs w:val="24"/>
        </w:rPr>
        <w:t>Laying a Sure Foundation</w:t>
      </w:r>
    </w:p>
    <w:p w14:paraId="43930532" w14:textId="77777777" w:rsidR="00D103F1" w:rsidRDefault="00D103F1" w:rsidP="00D103F1">
      <w:pPr>
        <w:pStyle w:val="ListParagraph"/>
        <w:numPr>
          <w:ilvl w:val="0"/>
          <w:numId w:val="4"/>
        </w:numPr>
        <w:rPr>
          <w:rFonts w:cstheme="minorHAnsi"/>
          <w:sz w:val="24"/>
          <w:szCs w:val="24"/>
        </w:rPr>
      </w:pPr>
      <w:r>
        <w:rPr>
          <w:rFonts w:cstheme="minorHAnsi"/>
          <w:sz w:val="24"/>
          <w:szCs w:val="24"/>
        </w:rPr>
        <w:t>The Doctrine of Atonement</w:t>
      </w:r>
    </w:p>
    <w:p w14:paraId="7A3B28A0" w14:textId="77777777" w:rsidR="00D103F1" w:rsidRDefault="00D103F1" w:rsidP="00D103F1">
      <w:pPr>
        <w:pStyle w:val="ListParagraph"/>
        <w:numPr>
          <w:ilvl w:val="0"/>
          <w:numId w:val="4"/>
        </w:numPr>
        <w:rPr>
          <w:rFonts w:cstheme="minorHAnsi"/>
          <w:sz w:val="24"/>
          <w:szCs w:val="24"/>
        </w:rPr>
      </w:pPr>
      <w:r>
        <w:rPr>
          <w:rFonts w:cstheme="minorHAnsi"/>
          <w:sz w:val="24"/>
          <w:szCs w:val="24"/>
        </w:rPr>
        <w:t>Justification and Sanctification</w:t>
      </w:r>
    </w:p>
    <w:p w14:paraId="4A928925" w14:textId="77777777" w:rsidR="00D103F1" w:rsidRDefault="00D103F1" w:rsidP="00D103F1">
      <w:pPr>
        <w:pStyle w:val="ListParagraph"/>
        <w:numPr>
          <w:ilvl w:val="0"/>
          <w:numId w:val="4"/>
        </w:numPr>
        <w:rPr>
          <w:rFonts w:cstheme="minorHAnsi"/>
          <w:sz w:val="24"/>
          <w:szCs w:val="24"/>
        </w:rPr>
      </w:pPr>
      <w:r>
        <w:rPr>
          <w:rFonts w:cstheme="minorHAnsi"/>
          <w:sz w:val="24"/>
          <w:szCs w:val="24"/>
        </w:rPr>
        <w:t>Faith</w:t>
      </w:r>
    </w:p>
    <w:p w14:paraId="72A43691" w14:textId="77777777" w:rsidR="00D103F1" w:rsidRDefault="00D103F1" w:rsidP="00D103F1">
      <w:pPr>
        <w:pStyle w:val="ListParagraph"/>
        <w:numPr>
          <w:ilvl w:val="0"/>
          <w:numId w:val="4"/>
        </w:numPr>
        <w:rPr>
          <w:rFonts w:cstheme="minorHAnsi"/>
          <w:sz w:val="24"/>
          <w:szCs w:val="24"/>
        </w:rPr>
      </w:pPr>
      <w:r>
        <w:rPr>
          <w:rFonts w:cstheme="minorHAnsi"/>
          <w:sz w:val="24"/>
          <w:szCs w:val="24"/>
        </w:rPr>
        <w:t>Doctrine of Baptisms</w:t>
      </w:r>
    </w:p>
    <w:p w14:paraId="20CE489F" w14:textId="77777777" w:rsidR="00D103F1" w:rsidRDefault="00D103F1" w:rsidP="00D103F1">
      <w:pPr>
        <w:pStyle w:val="ListParagraph"/>
        <w:numPr>
          <w:ilvl w:val="0"/>
          <w:numId w:val="4"/>
        </w:numPr>
        <w:rPr>
          <w:rFonts w:cstheme="minorHAnsi"/>
          <w:sz w:val="24"/>
          <w:szCs w:val="24"/>
        </w:rPr>
      </w:pPr>
      <w:r>
        <w:rPr>
          <w:rFonts w:cstheme="minorHAnsi"/>
          <w:sz w:val="24"/>
          <w:szCs w:val="24"/>
        </w:rPr>
        <w:t>Healing and the Ministry of Laying on of Hands</w:t>
      </w:r>
    </w:p>
    <w:p w14:paraId="24C4BDA0" w14:textId="77777777" w:rsidR="00D103F1" w:rsidRDefault="00D103F1" w:rsidP="00D103F1">
      <w:pPr>
        <w:pStyle w:val="ListParagraph"/>
        <w:numPr>
          <w:ilvl w:val="0"/>
          <w:numId w:val="4"/>
        </w:numPr>
        <w:rPr>
          <w:rFonts w:cstheme="minorHAnsi"/>
          <w:sz w:val="24"/>
          <w:szCs w:val="24"/>
        </w:rPr>
      </w:pPr>
      <w:r>
        <w:rPr>
          <w:rFonts w:cstheme="minorHAnsi"/>
          <w:sz w:val="24"/>
          <w:szCs w:val="24"/>
        </w:rPr>
        <w:t>The Resurrection</w:t>
      </w:r>
    </w:p>
    <w:p w14:paraId="2AAB7001" w14:textId="77777777" w:rsidR="00D103F1" w:rsidRDefault="00D103F1" w:rsidP="00D103F1">
      <w:pPr>
        <w:pStyle w:val="ListParagraph"/>
        <w:numPr>
          <w:ilvl w:val="0"/>
          <w:numId w:val="4"/>
        </w:numPr>
        <w:rPr>
          <w:rFonts w:cstheme="minorHAnsi"/>
          <w:sz w:val="24"/>
          <w:szCs w:val="24"/>
        </w:rPr>
      </w:pPr>
      <w:r>
        <w:rPr>
          <w:rFonts w:cstheme="minorHAnsi"/>
          <w:sz w:val="24"/>
          <w:szCs w:val="24"/>
        </w:rPr>
        <w:t>Let Us Go on to Perfection:  Maturity in the Body</w:t>
      </w:r>
    </w:p>
    <w:p w14:paraId="0DF497C7" w14:textId="77777777" w:rsidR="00D103F1" w:rsidRDefault="00D103F1" w:rsidP="00D103F1">
      <w:pPr>
        <w:pStyle w:val="ListParagraph"/>
        <w:numPr>
          <w:ilvl w:val="0"/>
          <w:numId w:val="4"/>
        </w:numPr>
        <w:rPr>
          <w:rFonts w:cstheme="minorHAnsi"/>
          <w:sz w:val="24"/>
          <w:szCs w:val="24"/>
        </w:rPr>
      </w:pPr>
      <w:r>
        <w:rPr>
          <w:rFonts w:cstheme="minorHAnsi"/>
          <w:sz w:val="24"/>
          <w:szCs w:val="24"/>
        </w:rPr>
        <w:t>The Person and Work of the Holy Spirit.</w:t>
      </w:r>
    </w:p>
    <w:p w14:paraId="7B6F76B8" w14:textId="77777777" w:rsidR="00D103F1" w:rsidRDefault="00D103F1" w:rsidP="00D103F1">
      <w:pPr>
        <w:pStyle w:val="ListParagraph"/>
        <w:numPr>
          <w:ilvl w:val="0"/>
          <w:numId w:val="4"/>
        </w:numPr>
        <w:rPr>
          <w:rFonts w:cstheme="minorHAnsi"/>
          <w:sz w:val="24"/>
          <w:szCs w:val="24"/>
        </w:rPr>
      </w:pPr>
      <w:r>
        <w:rPr>
          <w:rFonts w:cstheme="minorHAnsi"/>
          <w:sz w:val="24"/>
          <w:szCs w:val="24"/>
        </w:rPr>
        <w:t>The Gifts and Being Led by the Holy Spirit.</w:t>
      </w:r>
    </w:p>
    <w:p w14:paraId="7E2A7158" w14:textId="77777777" w:rsidR="00D103F1" w:rsidRDefault="00D103F1" w:rsidP="00D103F1">
      <w:pPr>
        <w:pStyle w:val="ListParagraph"/>
        <w:numPr>
          <w:ilvl w:val="0"/>
          <w:numId w:val="4"/>
        </w:numPr>
        <w:rPr>
          <w:rFonts w:cstheme="minorHAnsi"/>
          <w:sz w:val="24"/>
          <w:szCs w:val="24"/>
        </w:rPr>
      </w:pPr>
      <w:r>
        <w:rPr>
          <w:rFonts w:cstheme="minorHAnsi"/>
          <w:sz w:val="24"/>
          <w:szCs w:val="24"/>
        </w:rPr>
        <w:t>The Anointing and the Spirit of Revelation</w:t>
      </w:r>
    </w:p>
    <w:p w14:paraId="3D4B2A97" w14:textId="77777777" w:rsidR="00D103F1" w:rsidRDefault="00D103F1" w:rsidP="00D103F1">
      <w:pPr>
        <w:pStyle w:val="ListParagraph"/>
        <w:numPr>
          <w:ilvl w:val="0"/>
          <w:numId w:val="4"/>
        </w:numPr>
        <w:rPr>
          <w:rFonts w:cstheme="minorHAnsi"/>
          <w:sz w:val="24"/>
          <w:szCs w:val="24"/>
        </w:rPr>
      </w:pPr>
      <w:r>
        <w:rPr>
          <w:rFonts w:cstheme="minorHAnsi"/>
          <w:sz w:val="24"/>
          <w:szCs w:val="24"/>
        </w:rPr>
        <w:t>The Supernatural</w:t>
      </w:r>
    </w:p>
    <w:p w14:paraId="07ADB2CF" w14:textId="77777777" w:rsidR="00D103F1" w:rsidRDefault="00D103F1" w:rsidP="00D103F1">
      <w:pPr>
        <w:rPr>
          <w:rFonts w:cstheme="minorHAnsi"/>
          <w:sz w:val="24"/>
          <w:szCs w:val="24"/>
        </w:rPr>
      </w:pPr>
    </w:p>
    <w:p w14:paraId="2DB15B69" w14:textId="77777777" w:rsidR="00D103F1" w:rsidRDefault="00D103F1" w:rsidP="00D103F1">
      <w:pPr>
        <w:rPr>
          <w:rFonts w:cstheme="minorHAnsi"/>
          <w:b/>
          <w:sz w:val="24"/>
          <w:szCs w:val="24"/>
        </w:rPr>
      </w:pPr>
      <w:r>
        <w:rPr>
          <w:rFonts w:cstheme="minorHAnsi"/>
          <w:b/>
          <w:sz w:val="24"/>
          <w:szCs w:val="24"/>
        </w:rPr>
        <w:t>Introduction to the Kingdom of God</w:t>
      </w:r>
    </w:p>
    <w:p w14:paraId="6359A04F" w14:textId="77777777" w:rsidR="00D103F1" w:rsidRDefault="00D103F1" w:rsidP="00D103F1">
      <w:pPr>
        <w:pStyle w:val="Level1"/>
        <w:tabs>
          <w:tab w:val="left" w:pos="-1440"/>
        </w:tabs>
        <w:rPr>
          <w:rFonts w:asciiTheme="minorHAnsi" w:hAnsiTheme="minorHAnsi" w:cstheme="minorHAnsi"/>
          <w:sz w:val="24"/>
        </w:rPr>
      </w:pPr>
      <w:r>
        <w:rPr>
          <w:rFonts w:asciiTheme="minorHAnsi" w:hAnsiTheme="minorHAnsi" w:cstheme="minorHAnsi"/>
          <w:sz w:val="24"/>
        </w:rPr>
        <w:t>What Is the Kingdom of God?</w:t>
      </w:r>
    </w:p>
    <w:p w14:paraId="0067ED51"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The Realm of the Kingdom of Heaven.</w:t>
      </w:r>
    </w:p>
    <w:p w14:paraId="2E07DE25"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Entrance into the Kingdom of God by the New Birth</w:t>
      </w:r>
    </w:p>
    <w:p w14:paraId="7EE2013D"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The Proclamation of the Kingdom, Manifestation, and Demonstration of the Kingdom.</w:t>
      </w:r>
    </w:p>
    <w:p w14:paraId="3F567A8B"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 xml:space="preserve">The Nature of the Kingdom.  </w:t>
      </w:r>
    </w:p>
    <w:p w14:paraId="73A80A39"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How the Kingdom Comes</w:t>
      </w:r>
    </w:p>
    <w:p w14:paraId="109D23D9"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 xml:space="preserve">Inheriting the Kingdom and Possessing the Kingdom </w:t>
      </w:r>
    </w:p>
    <w:p w14:paraId="7774E81D"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lastRenderedPageBreak/>
        <w:t>The Purposes of God in the Earth</w:t>
      </w:r>
    </w:p>
    <w:p w14:paraId="5AF987C9"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Many Sons unto Glory</w:t>
      </w:r>
    </w:p>
    <w:p w14:paraId="31DB0F8C"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Exposing a Great Deception of Escapism</w:t>
      </w:r>
    </w:p>
    <w:p w14:paraId="3BF04C6B"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Kept from the Hour of Temptation</w:t>
      </w:r>
    </w:p>
    <w:p w14:paraId="0CB0878E" w14:textId="77777777" w:rsidR="00D103F1" w:rsidRDefault="00D103F1" w:rsidP="00D103F1">
      <w:pPr>
        <w:pStyle w:val="Level1"/>
        <w:tabs>
          <w:tab w:val="left" w:pos="-1440"/>
          <w:tab w:val="num" w:pos="720"/>
        </w:tabs>
        <w:rPr>
          <w:rFonts w:asciiTheme="minorHAnsi" w:hAnsiTheme="minorHAnsi" w:cstheme="minorHAnsi"/>
          <w:sz w:val="24"/>
        </w:rPr>
      </w:pPr>
      <w:r>
        <w:rPr>
          <w:rFonts w:asciiTheme="minorHAnsi" w:hAnsiTheme="minorHAnsi" w:cstheme="minorHAnsi"/>
          <w:sz w:val="24"/>
        </w:rPr>
        <w:t>The Glory of the Lord Is Risen</w:t>
      </w:r>
    </w:p>
    <w:p w14:paraId="6B4D0E87" w14:textId="77777777" w:rsidR="00D103F1" w:rsidRDefault="00D103F1" w:rsidP="00D103F1">
      <w:pPr>
        <w:rPr>
          <w:rFonts w:asciiTheme="minorHAnsi" w:hAnsiTheme="minorHAnsi" w:cstheme="minorHAnsi"/>
          <w:sz w:val="24"/>
          <w:szCs w:val="24"/>
        </w:rPr>
      </w:pPr>
    </w:p>
    <w:p w14:paraId="063336E0" w14:textId="77777777" w:rsidR="00D103F1" w:rsidRDefault="00D103F1" w:rsidP="00D103F1">
      <w:pPr>
        <w:rPr>
          <w:rFonts w:cstheme="minorHAnsi"/>
          <w:b/>
          <w:sz w:val="24"/>
          <w:szCs w:val="24"/>
        </w:rPr>
      </w:pPr>
      <w:r>
        <w:rPr>
          <w:rFonts w:cstheme="minorHAnsi"/>
          <w:b/>
          <w:sz w:val="24"/>
          <w:szCs w:val="24"/>
        </w:rPr>
        <w:t>The Church, the World, and the Kingdom</w:t>
      </w:r>
    </w:p>
    <w:p w14:paraId="4F4D20B2" w14:textId="77777777" w:rsidR="00D103F1" w:rsidRDefault="00D103F1" w:rsidP="00D103F1">
      <w:pPr>
        <w:rPr>
          <w:rFonts w:cstheme="minorHAnsi"/>
          <w:sz w:val="24"/>
          <w:szCs w:val="24"/>
        </w:rPr>
      </w:pPr>
      <w:r>
        <w:rPr>
          <w:rFonts w:cstheme="minorHAnsi"/>
          <w:sz w:val="24"/>
          <w:szCs w:val="24"/>
        </w:rPr>
        <w:t xml:space="preserve"> (Progression of the Kingdom taught by Bishop David Huskins)</w:t>
      </w:r>
    </w:p>
    <w:p w14:paraId="58EC1C69" w14:textId="1527E739" w:rsidR="00D103F1" w:rsidRDefault="00D103F1" w:rsidP="00D103F1">
      <w:pPr>
        <w:rPr>
          <w:rFonts w:cstheme="minorHAnsi"/>
          <w:b/>
          <w:sz w:val="24"/>
          <w:szCs w:val="24"/>
        </w:rPr>
      </w:pPr>
      <w:r>
        <w:rPr>
          <w:rFonts w:cstheme="minorHAnsi"/>
          <w:b/>
          <w:sz w:val="24"/>
          <w:szCs w:val="24"/>
        </w:rPr>
        <w:t>Foundations and Principles of Ministry I</w:t>
      </w:r>
      <w:r w:rsidR="00793462">
        <w:rPr>
          <w:rFonts w:cstheme="minorHAnsi"/>
          <w:b/>
          <w:sz w:val="24"/>
          <w:szCs w:val="24"/>
        </w:rPr>
        <w:t>II</w:t>
      </w:r>
    </w:p>
    <w:p w14:paraId="36DE3A31" w14:textId="164564CF" w:rsidR="00793462" w:rsidRDefault="00793462" w:rsidP="00D103F1">
      <w:pPr>
        <w:rPr>
          <w:rFonts w:cstheme="minorHAnsi"/>
          <w:b/>
          <w:sz w:val="24"/>
          <w:szCs w:val="24"/>
        </w:rPr>
      </w:pPr>
      <w:r>
        <w:t>The third course of this series will deal with the “spirit” world, spiritual warfare, and ministry of angels. In general, the student will study the principles of living a victorious, overcoming life.</w:t>
      </w:r>
    </w:p>
    <w:p w14:paraId="3B83D268"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for Purpose and Destiny</w:t>
      </w:r>
    </w:p>
    <w:p w14:paraId="4B2BA8D6"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According to God’s Foreordained Plan</w:t>
      </w:r>
    </w:p>
    <w:p w14:paraId="64F8F767"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for God’s Pleasure</w:t>
      </w:r>
    </w:p>
    <w:p w14:paraId="3E380635"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to Serve</w:t>
      </w:r>
    </w:p>
    <w:p w14:paraId="0652E64A"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as a Social Being</w:t>
      </w:r>
    </w:p>
    <w:p w14:paraId="35595FDA"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to Be in the World but Not of the World</w:t>
      </w:r>
    </w:p>
    <w:p w14:paraId="40BF0629"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to Be a World Changer</w:t>
      </w:r>
    </w:p>
    <w:p w14:paraId="7B5C362C"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to Have Dominion</w:t>
      </w:r>
    </w:p>
    <w:p w14:paraId="1B9729AD"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to Be Stewards of the Earth</w:t>
      </w:r>
    </w:p>
    <w:p w14:paraId="112696B6"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to Freely Give What You’ve Received</w:t>
      </w:r>
    </w:p>
    <w:p w14:paraId="107074D3"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for Change</w:t>
      </w:r>
    </w:p>
    <w:p w14:paraId="453E78AD" w14:textId="77777777" w:rsidR="00D103F1" w:rsidRDefault="00D103F1" w:rsidP="00D103F1">
      <w:pPr>
        <w:numPr>
          <w:ilvl w:val="0"/>
          <w:numId w:val="5"/>
        </w:numPr>
        <w:spacing w:after="0" w:line="240" w:lineRule="auto"/>
        <w:rPr>
          <w:rFonts w:cstheme="minorHAnsi"/>
          <w:sz w:val="24"/>
          <w:szCs w:val="24"/>
        </w:rPr>
      </w:pPr>
      <w:r>
        <w:rPr>
          <w:rFonts w:cstheme="minorHAnsi"/>
          <w:sz w:val="24"/>
          <w:szCs w:val="24"/>
        </w:rPr>
        <w:t>You Were Created for Legacy</w:t>
      </w:r>
    </w:p>
    <w:p w14:paraId="08A85D44" w14:textId="77777777" w:rsidR="00D103F1" w:rsidRDefault="00D103F1" w:rsidP="00D103F1">
      <w:pPr>
        <w:rPr>
          <w:rFonts w:cstheme="minorHAnsi"/>
          <w:sz w:val="24"/>
          <w:szCs w:val="24"/>
        </w:rPr>
      </w:pPr>
    </w:p>
    <w:p w14:paraId="3E0EBA11" w14:textId="7920F306" w:rsidR="00D103F1" w:rsidRDefault="00D103F1" w:rsidP="00D103F1">
      <w:pPr>
        <w:rPr>
          <w:rFonts w:cstheme="minorHAnsi"/>
          <w:b/>
          <w:sz w:val="24"/>
          <w:szCs w:val="24"/>
        </w:rPr>
      </w:pPr>
      <w:r>
        <w:rPr>
          <w:rFonts w:cstheme="minorHAnsi"/>
          <w:b/>
          <w:sz w:val="24"/>
          <w:szCs w:val="24"/>
        </w:rPr>
        <w:t xml:space="preserve">Foundations and Principles of Ministry </w:t>
      </w:r>
      <w:r w:rsidR="00793462">
        <w:rPr>
          <w:rFonts w:cstheme="minorHAnsi"/>
          <w:b/>
          <w:sz w:val="24"/>
          <w:szCs w:val="24"/>
        </w:rPr>
        <w:t>IV</w:t>
      </w:r>
    </w:p>
    <w:p w14:paraId="155BD417" w14:textId="74FAB936" w:rsidR="00793462" w:rsidRDefault="00793462" w:rsidP="00D103F1">
      <w:pPr>
        <w:rPr>
          <w:rFonts w:cstheme="minorHAnsi"/>
          <w:b/>
          <w:sz w:val="24"/>
          <w:szCs w:val="24"/>
        </w:rPr>
      </w:pPr>
      <w:r>
        <w:t>The final course in this series will deal the concept of us “being created for purpose and destiny.” We were created according to God’s predestined plan– for His pleasure and for us to serve Him. We have been created to be a world changer, as salt and light. We also were created as stewards of the earth.</w:t>
      </w:r>
    </w:p>
    <w:p w14:paraId="32CDE6B9" w14:textId="77777777" w:rsidR="00D103F1" w:rsidRDefault="00D103F1" w:rsidP="00D103F1">
      <w:pPr>
        <w:numPr>
          <w:ilvl w:val="0"/>
          <w:numId w:val="6"/>
        </w:numPr>
        <w:spacing w:after="0" w:line="240" w:lineRule="auto"/>
        <w:rPr>
          <w:sz w:val="24"/>
          <w:szCs w:val="24"/>
        </w:rPr>
      </w:pPr>
      <w:r>
        <w:rPr>
          <w:sz w:val="24"/>
          <w:szCs w:val="24"/>
        </w:rPr>
        <w:t>Hearing the Voice of God</w:t>
      </w:r>
    </w:p>
    <w:p w14:paraId="20190480" w14:textId="77777777" w:rsidR="00D103F1" w:rsidRDefault="00D103F1" w:rsidP="00D103F1">
      <w:pPr>
        <w:numPr>
          <w:ilvl w:val="0"/>
          <w:numId w:val="6"/>
        </w:numPr>
        <w:spacing w:after="0" w:line="240" w:lineRule="auto"/>
        <w:rPr>
          <w:sz w:val="24"/>
          <w:szCs w:val="24"/>
        </w:rPr>
      </w:pPr>
      <w:r>
        <w:rPr>
          <w:sz w:val="24"/>
          <w:szCs w:val="24"/>
        </w:rPr>
        <w:t>Knowing the Will of God</w:t>
      </w:r>
    </w:p>
    <w:p w14:paraId="7ACE6C4D" w14:textId="77777777" w:rsidR="00D103F1" w:rsidRDefault="00D103F1" w:rsidP="00D103F1">
      <w:pPr>
        <w:numPr>
          <w:ilvl w:val="0"/>
          <w:numId w:val="6"/>
        </w:numPr>
        <w:spacing w:after="0" w:line="240" w:lineRule="auto"/>
        <w:rPr>
          <w:sz w:val="24"/>
          <w:szCs w:val="24"/>
        </w:rPr>
      </w:pPr>
      <w:r>
        <w:rPr>
          <w:sz w:val="24"/>
          <w:szCs w:val="24"/>
        </w:rPr>
        <w:t xml:space="preserve">The Spirit of Revelation </w:t>
      </w:r>
    </w:p>
    <w:p w14:paraId="5C1DC2F4" w14:textId="77777777" w:rsidR="00D103F1" w:rsidRDefault="00D103F1" w:rsidP="00D103F1">
      <w:pPr>
        <w:numPr>
          <w:ilvl w:val="0"/>
          <w:numId w:val="6"/>
        </w:numPr>
        <w:spacing w:after="0" w:line="240" w:lineRule="auto"/>
        <w:rPr>
          <w:sz w:val="24"/>
          <w:szCs w:val="24"/>
        </w:rPr>
      </w:pPr>
      <w:r>
        <w:rPr>
          <w:sz w:val="24"/>
          <w:szCs w:val="24"/>
        </w:rPr>
        <w:t>Ministry of the Prophetic</w:t>
      </w:r>
    </w:p>
    <w:p w14:paraId="7CCCE394" w14:textId="77777777" w:rsidR="00D103F1" w:rsidRDefault="00D103F1" w:rsidP="00D103F1">
      <w:pPr>
        <w:numPr>
          <w:ilvl w:val="0"/>
          <w:numId w:val="6"/>
        </w:numPr>
        <w:spacing w:after="0" w:line="240" w:lineRule="auto"/>
        <w:rPr>
          <w:sz w:val="24"/>
          <w:szCs w:val="24"/>
        </w:rPr>
      </w:pPr>
      <w:r>
        <w:rPr>
          <w:sz w:val="24"/>
          <w:szCs w:val="24"/>
        </w:rPr>
        <w:t>Visions and Dreams</w:t>
      </w:r>
    </w:p>
    <w:p w14:paraId="5B4395E8" w14:textId="77777777" w:rsidR="00D103F1" w:rsidRDefault="00D103F1" w:rsidP="00D103F1">
      <w:pPr>
        <w:numPr>
          <w:ilvl w:val="0"/>
          <w:numId w:val="6"/>
        </w:numPr>
        <w:spacing w:after="0" w:line="240" w:lineRule="auto"/>
        <w:rPr>
          <w:sz w:val="24"/>
          <w:szCs w:val="24"/>
        </w:rPr>
      </w:pPr>
      <w:r>
        <w:rPr>
          <w:sz w:val="24"/>
          <w:szCs w:val="24"/>
        </w:rPr>
        <w:t>Interpreting Dreams</w:t>
      </w:r>
    </w:p>
    <w:p w14:paraId="4ADAC9E9" w14:textId="77777777" w:rsidR="00D103F1" w:rsidRDefault="00D103F1" w:rsidP="00D103F1">
      <w:pPr>
        <w:numPr>
          <w:ilvl w:val="0"/>
          <w:numId w:val="6"/>
        </w:numPr>
        <w:spacing w:after="0" w:line="240" w:lineRule="auto"/>
        <w:rPr>
          <w:sz w:val="24"/>
          <w:szCs w:val="24"/>
        </w:rPr>
      </w:pPr>
      <w:r>
        <w:rPr>
          <w:sz w:val="24"/>
          <w:szCs w:val="24"/>
        </w:rPr>
        <w:t>Vision of the Manifest Glory of God</w:t>
      </w:r>
    </w:p>
    <w:p w14:paraId="4680C750" w14:textId="77777777" w:rsidR="00D103F1" w:rsidRDefault="00D103F1" w:rsidP="00D103F1">
      <w:pPr>
        <w:numPr>
          <w:ilvl w:val="0"/>
          <w:numId w:val="6"/>
        </w:numPr>
        <w:spacing w:after="0" w:line="240" w:lineRule="auto"/>
        <w:rPr>
          <w:sz w:val="24"/>
          <w:szCs w:val="24"/>
        </w:rPr>
      </w:pPr>
      <w:r>
        <w:rPr>
          <w:sz w:val="24"/>
          <w:szCs w:val="24"/>
        </w:rPr>
        <w:t>Introduction to Interpreting the Scripture - I</w:t>
      </w:r>
    </w:p>
    <w:p w14:paraId="556B0F78" w14:textId="77777777" w:rsidR="00D103F1" w:rsidRDefault="00D103F1" w:rsidP="00D103F1">
      <w:pPr>
        <w:numPr>
          <w:ilvl w:val="0"/>
          <w:numId w:val="6"/>
        </w:numPr>
        <w:spacing w:after="0" w:line="240" w:lineRule="auto"/>
        <w:rPr>
          <w:sz w:val="24"/>
          <w:szCs w:val="24"/>
        </w:rPr>
      </w:pPr>
      <w:r>
        <w:rPr>
          <w:sz w:val="24"/>
          <w:szCs w:val="24"/>
        </w:rPr>
        <w:t>Introduction to Interpreting the Scripture - II</w:t>
      </w:r>
    </w:p>
    <w:p w14:paraId="073D4C68" w14:textId="77777777" w:rsidR="00D103F1" w:rsidRDefault="00D103F1" w:rsidP="00D103F1">
      <w:pPr>
        <w:numPr>
          <w:ilvl w:val="0"/>
          <w:numId w:val="6"/>
        </w:numPr>
        <w:spacing w:after="0" w:line="240" w:lineRule="auto"/>
        <w:rPr>
          <w:sz w:val="24"/>
          <w:szCs w:val="24"/>
        </w:rPr>
      </w:pPr>
      <w:r>
        <w:rPr>
          <w:sz w:val="24"/>
          <w:szCs w:val="24"/>
        </w:rPr>
        <w:t>Interpreting Types, Shadows, and Symbols</w:t>
      </w:r>
    </w:p>
    <w:p w14:paraId="55A8F524" w14:textId="77777777" w:rsidR="00D103F1" w:rsidRDefault="00D103F1" w:rsidP="00D103F1">
      <w:pPr>
        <w:numPr>
          <w:ilvl w:val="0"/>
          <w:numId w:val="6"/>
        </w:numPr>
        <w:spacing w:after="0" w:line="240" w:lineRule="auto"/>
        <w:rPr>
          <w:sz w:val="24"/>
          <w:szCs w:val="24"/>
        </w:rPr>
      </w:pPr>
      <w:r>
        <w:rPr>
          <w:sz w:val="24"/>
          <w:szCs w:val="24"/>
        </w:rPr>
        <w:t>The Power of Words</w:t>
      </w:r>
    </w:p>
    <w:p w14:paraId="4DD14B3B" w14:textId="77777777" w:rsidR="00D103F1" w:rsidRDefault="00D103F1" w:rsidP="00D103F1">
      <w:pPr>
        <w:numPr>
          <w:ilvl w:val="0"/>
          <w:numId w:val="6"/>
        </w:numPr>
        <w:spacing w:after="0" w:line="240" w:lineRule="auto"/>
        <w:rPr>
          <w:sz w:val="24"/>
          <w:szCs w:val="24"/>
        </w:rPr>
      </w:pPr>
      <w:r>
        <w:rPr>
          <w:sz w:val="24"/>
          <w:szCs w:val="24"/>
        </w:rPr>
        <w:t>Awakening:  Revival and Beyond</w:t>
      </w:r>
    </w:p>
    <w:p w14:paraId="225CE129" w14:textId="77777777" w:rsidR="00D103F1" w:rsidRDefault="00D103F1" w:rsidP="00D103F1">
      <w:pPr>
        <w:rPr>
          <w:rFonts w:cstheme="minorHAnsi"/>
          <w:b/>
          <w:sz w:val="24"/>
          <w:szCs w:val="24"/>
        </w:rPr>
      </w:pPr>
    </w:p>
    <w:p w14:paraId="79E761CE" w14:textId="0E49B896" w:rsidR="00D103F1" w:rsidRDefault="00D103F1" w:rsidP="00D103F1">
      <w:pPr>
        <w:rPr>
          <w:rFonts w:cstheme="minorHAnsi"/>
          <w:b/>
          <w:sz w:val="24"/>
          <w:szCs w:val="24"/>
        </w:rPr>
      </w:pPr>
      <w:r>
        <w:rPr>
          <w:rFonts w:cstheme="minorHAnsi"/>
          <w:b/>
          <w:sz w:val="24"/>
          <w:szCs w:val="24"/>
        </w:rPr>
        <w:lastRenderedPageBreak/>
        <w:t>Kingdom Concepts (Eschatology)</w:t>
      </w:r>
    </w:p>
    <w:p w14:paraId="3D3B0F09" w14:textId="450ACE51" w:rsidR="00793462" w:rsidRDefault="00793462" w:rsidP="00D103F1">
      <w:pPr>
        <w:rPr>
          <w:rFonts w:cstheme="minorHAnsi"/>
          <w:b/>
          <w:sz w:val="24"/>
          <w:szCs w:val="24"/>
        </w:rPr>
      </w:pPr>
      <w:r>
        <w:t>An introduction to the study of the Kingdom of God. What it is; where it is; and when it is.</w:t>
      </w:r>
    </w:p>
    <w:p w14:paraId="64102C95"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Survey of Eschatological Views</w:t>
      </w:r>
    </w:p>
    <w:p w14:paraId="5B8B4D42"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Dispensationalism</w:t>
      </w:r>
    </w:p>
    <w:p w14:paraId="0A1FC3DB"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Rightly Interpreting Biblical Prophecies</w:t>
      </w:r>
    </w:p>
    <w:p w14:paraId="7FA96B17"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Christ:  The Fulfillment of the Law and the Prophets</w:t>
      </w:r>
    </w:p>
    <w:p w14:paraId="217E5CF3"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One Holy Nation:  The True Israel of God</w:t>
      </w:r>
    </w:p>
    <w:p w14:paraId="07C0990B"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The Second Advent of Christ:  Part 1</w:t>
      </w:r>
    </w:p>
    <w:p w14:paraId="02BBE868"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The Second Advent of Christ: Part 2</w:t>
      </w:r>
    </w:p>
    <w:p w14:paraId="7DCF941A"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The Tribulation and the Seventieth Week of Daniel</w:t>
      </w:r>
    </w:p>
    <w:p w14:paraId="1F719DBD"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Matthew 24:  When Will These Things Be?</w:t>
      </w:r>
    </w:p>
    <w:p w14:paraId="64BD229E"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God’s Future Plan for Natural Israel</w:t>
      </w:r>
    </w:p>
    <w:p w14:paraId="46E5E1C3"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A Thousand Year Reign?</w:t>
      </w:r>
    </w:p>
    <w:p w14:paraId="7C12D1EC" w14:textId="77777777" w:rsidR="00D103F1" w:rsidRDefault="00D103F1" w:rsidP="00D103F1">
      <w:pPr>
        <w:pStyle w:val="ListParagraph"/>
        <w:numPr>
          <w:ilvl w:val="0"/>
          <w:numId w:val="7"/>
        </w:numPr>
        <w:spacing w:after="200" w:line="276" w:lineRule="auto"/>
        <w:rPr>
          <w:rFonts w:cstheme="minorHAnsi"/>
          <w:sz w:val="24"/>
          <w:szCs w:val="24"/>
        </w:rPr>
      </w:pPr>
      <w:r>
        <w:rPr>
          <w:rFonts w:cstheme="minorHAnsi"/>
          <w:sz w:val="24"/>
          <w:szCs w:val="24"/>
        </w:rPr>
        <w:t>Concluding Evaluation of Millennial Options</w:t>
      </w:r>
    </w:p>
    <w:p w14:paraId="68FF7B35" w14:textId="651B86F6" w:rsidR="00D103F1" w:rsidRDefault="00D103F1" w:rsidP="00D103F1">
      <w:pPr>
        <w:rPr>
          <w:rFonts w:cstheme="minorHAnsi"/>
          <w:b/>
          <w:sz w:val="24"/>
          <w:szCs w:val="24"/>
        </w:rPr>
      </w:pPr>
      <w:r>
        <w:rPr>
          <w:rFonts w:cstheme="minorHAnsi"/>
          <w:b/>
          <w:sz w:val="24"/>
          <w:szCs w:val="24"/>
        </w:rPr>
        <w:t>Ministry of the Pastor</w:t>
      </w:r>
    </w:p>
    <w:p w14:paraId="6C1586EC" w14:textId="5AFACD26" w:rsidR="00793462" w:rsidRDefault="00793462" w:rsidP="00D103F1">
      <w:pPr>
        <w:rPr>
          <w:rFonts w:cstheme="minorHAnsi"/>
          <w:b/>
          <w:sz w:val="24"/>
          <w:szCs w:val="24"/>
        </w:rPr>
      </w:pPr>
      <w:r>
        <w:t>The important ministry of pastoring is overseeing and feeding the flock of God. Shepherding can involve caregivers who minister under the oversight of the eldership of the local church.</w:t>
      </w:r>
    </w:p>
    <w:p w14:paraId="60DAFAB1"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Shepherding the Flock of God</w:t>
      </w:r>
    </w:p>
    <w:p w14:paraId="4BD0422D"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 xml:space="preserve">A Pastor </w:t>
      </w:r>
      <w:proofErr w:type="gramStart"/>
      <w:r>
        <w:rPr>
          <w:rFonts w:cstheme="minorHAnsi"/>
          <w:sz w:val="24"/>
          <w:szCs w:val="24"/>
        </w:rPr>
        <w:t>has to</w:t>
      </w:r>
      <w:proofErr w:type="gramEnd"/>
      <w:r>
        <w:rPr>
          <w:rFonts w:cstheme="minorHAnsi"/>
          <w:sz w:val="24"/>
          <w:szCs w:val="24"/>
        </w:rPr>
        <w:t xml:space="preserve"> shepherd the flock of God</w:t>
      </w:r>
    </w:p>
    <w:p w14:paraId="0F878514"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The Shepherd Is More Than a Preacher</w:t>
      </w:r>
    </w:p>
    <w:p w14:paraId="5D0903BD"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The Sheepfold</w:t>
      </w:r>
    </w:p>
    <w:p w14:paraId="3DE161B2"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Feed the Flock of God</w:t>
      </w:r>
    </w:p>
    <w:p w14:paraId="0A6DC30F"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Pastoral ministry</w:t>
      </w:r>
    </w:p>
    <w:p w14:paraId="2FE0BE50"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Jesus, the Pastor: Our Model for Ministry</w:t>
      </w:r>
    </w:p>
    <w:p w14:paraId="5BF1CED0"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Characteristics of Great Pastors: Integrity</w:t>
      </w:r>
    </w:p>
    <w:p w14:paraId="6697F3E7"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Leadership</w:t>
      </w:r>
    </w:p>
    <w:p w14:paraId="6E74C5CC"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Bringing the Senior Pastor into Apostolic function</w:t>
      </w:r>
    </w:p>
    <w:p w14:paraId="10D51DFF" w14:textId="77777777" w:rsidR="00D103F1" w:rsidRDefault="00D103F1" w:rsidP="00D103F1">
      <w:pPr>
        <w:pStyle w:val="ListParagraph"/>
        <w:numPr>
          <w:ilvl w:val="0"/>
          <w:numId w:val="8"/>
        </w:numPr>
        <w:spacing w:after="200"/>
        <w:rPr>
          <w:rFonts w:cstheme="minorHAnsi"/>
          <w:sz w:val="24"/>
          <w:szCs w:val="24"/>
        </w:rPr>
      </w:pPr>
      <w:r>
        <w:rPr>
          <w:rFonts w:cstheme="minorHAnsi"/>
          <w:sz w:val="24"/>
          <w:szCs w:val="24"/>
        </w:rPr>
        <w:t>Keys of Success for Senior Pastors</w:t>
      </w:r>
    </w:p>
    <w:p w14:paraId="5AEC6EEA" w14:textId="77777777" w:rsidR="00D103F1" w:rsidRDefault="00D103F1" w:rsidP="00D103F1">
      <w:pPr>
        <w:pStyle w:val="ListParagraph"/>
        <w:numPr>
          <w:ilvl w:val="0"/>
          <w:numId w:val="8"/>
        </w:numPr>
        <w:spacing w:after="200" w:line="360" w:lineRule="auto"/>
        <w:rPr>
          <w:rFonts w:cstheme="minorHAnsi"/>
          <w:sz w:val="24"/>
          <w:szCs w:val="24"/>
        </w:rPr>
      </w:pPr>
      <w:r>
        <w:rPr>
          <w:rFonts w:cstheme="minorHAnsi"/>
          <w:sz w:val="24"/>
          <w:szCs w:val="24"/>
        </w:rPr>
        <w:t>The Pioneering Stage of a Pastor</w:t>
      </w:r>
    </w:p>
    <w:p w14:paraId="4A3C0277" w14:textId="71E85233" w:rsidR="001E043F" w:rsidRDefault="00793462" w:rsidP="00D103F1">
      <w:pPr>
        <w:rPr>
          <w:b/>
          <w:bCs/>
          <w:sz w:val="24"/>
          <w:szCs w:val="24"/>
        </w:rPr>
      </w:pPr>
      <w:r w:rsidRPr="00793462">
        <w:rPr>
          <w:b/>
          <w:bCs/>
          <w:sz w:val="24"/>
          <w:szCs w:val="24"/>
        </w:rPr>
        <w:t>Ministerial Etiquette and Proper Protocol</w:t>
      </w:r>
    </w:p>
    <w:p w14:paraId="78A65F5E" w14:textId="0DBA9346" w:rsidR="00793462" w:rsidRDefault="00793462" w:rsidP="00D103F1">
      <w:r>
        <w:t>Topics include Levels of Authority, Leadership Roles and Titles, Protocol for Guest Speakers, Protocol for Proper Exercise of Spiritual Gifts, Guidelines for Leaders and Workers in the Local Church, and Proper Protocol in the Worship Service</w:t>
      </w:r>
    </w:p>
    <w:p w14:paraId="49B0AE7F" w14:textId="1A2319F7" w:rsidR="00B42A1E" w:rsidRDefault="00B42A1E" w:rsidP="00D103F1"/>
    <w:p w14:paraId="4FA7D007" w14:textId="73E47854" w:rsidR="00B42A1E" w:rsidRDefault="00B42A1E" w:rsidP="00D103F1"/>
    <w:p w14:paraId="1EE91BEA" w14:textId="6FE09AF9" w:rsidR="00B42A1E" w:rsidRDefault="00B42A1E" w:rsidP="00D103F1"/>
    <w:p w14:paraId="16A640CA" w14:textId="03104274" w:rsidR="00B42A1E" w:rsidRDefault="00B42A1E" w:rsidP="00D103F1"/>
    <w:p w14:paraId="21D2110B" w14:textId="36055295" w:rsidR="00B42A1E" w:rsidRDefault="00B42A1E" w:rsidP="00B42A1E">
      <w:pPr>
        <w:jc w:val="center"/>
        <w:rPr>
          <w:b/>
          <w:bCs/>
          <w:sz w:val="28"/>
          <w:szCs w:val="28"/>
        </w:rPr>
      </w:pPr>
      <w:r w:rsidRPr="00B42A1E">
        <w:rPr>
          <w:b/>
          <w:bCs/>
          <w:sz w:val="28"/>
          <w:szCs w:val="28"/>
        </w:rPr>
        <w:lastRenderedPageBreak/>
        <w:t xml:space="preserve">About </w:t>
      </w:r>
      <w:r w:rsidRPr="00B42A1E">
        <w:rPr>
          <w:b/>
          <w:bCs/>
          <w:sz w:val="28"/>
          <w:szCs w:val="28"/>
        </w:rPr>
        <w:t>Vineyard Harvester Bible School and Seminary</w:t>
      </w:r>
    </w:p>
    <w:p w14:paraId="0A9BFBB0" w14:textId="77777777" w:rsidR="00B42A1E" w:rsidRDefault="00B42A1E" w:rsidP="00B42A1E">
      <w:r w:rsidRPr="00B42A1E">
        <w:rPr>
          <w:b/>
          <w:bCs/>
          <w:sz w:val="24"/>
          <w:szCs w:val="24"/>
        </w:rPr>
        <w:t>STATEMENT OF FAITH</w:t>
      </w:r>
      <w:r>
        <w:t xml:space="preserve"> </w:t>
      </w:r>
    </w:p>
    <w:p w14:paraId="05E219F4" w14:textId="77777777" w:rsidR="00B42A1E" w:rsidRDefault="00B42A1E" w:rsidP="00B42A1E">
      <w:pPr>
        <w:ind w:firstLine="720"/>
        <w:rPr>
          <w:sz w:val="24"/>
          <w:szCs w:val="24"/>
        </w:rPr>
      </w:pPr>
      <w:r w:rsidRPr="00B42A1E">
        <w:rPr>
          <w:sz w:val="24"/>
          <w:szCs w:val="24"/>
        </w:rPr>
        <w:t xml:space="preserve">We believe in the Father Almighty who has created the heavens and the earth. </w:t>
      </w:r>
    </w:p>
    <w:p w14:paraId="7CADD537" w14:textId="77777777" w:rsidR="00B42A1E" w:rsidRDefault="00B42A1E" w:rsidP="00B42A1E">
      <w:pPr>
        <w:ind w:firstLine="720"/>
        <w:rPr>
          <w:sz w:val="24"/>
          <w:szCs w:val="24"/>
        </w:rPr>
      </w:pPr>
      <w:r w:rsidRPr="00B42A1E">
        <w:rPr>
          <w:sz w:val="24"/>
          <w:szCs w:val="24"/>
        </w:rPr>
        <w:t xml:space="preserve">We believe that God's original purpose was to create and maintain a universal community in which there would be creativity and productivity in an environment of health, peace, and harmony. </w:t>
      </w:r>
    </w:p>
    <w:p w14:paraId="3EA880A7" w14:textId="77777777" w:rsidR="00B42A1E" w:rsidRDefault="00B42A1E" w:rsidP="00B42A1E">
      <w:pPr>
        <w:ind w:firstLine="720"/>
        <w:rPr>
          <w:sz w:val="24"/>
          <w:szCs w:val="24"/>
        </w:rPr>
      </w:pPr>
      <w:r w:rsidRPr="00B42A1E">
        <w:rPr>
          <w:sz w:val="24"/>
          <w:szCs w:val="24"/>
        </w:rPr>
        <w:t xml:space="preserve">We believe in Jesus Christ, the only begotten Son of God the Father. We believe that Jesus was conceived of the Holy Ghost, born of the virgin Mary, died for the forgiveness of our sins, shedding His precious blood, was buried and rose again on the third day. After His resurrection He preached the gospel of the Kingdom for forty days and then ascended into Heaven, where He now sits at the right hand of God, the Father, interceding for the Church, His Bride. We believe in the Holy Spirit, in His work on earth as Teacher, Comforter, and Guide. </w:t>
      </w:r>
    </w:p>
    <w:p w14:paraId="2E70DE1A" w14:textId="77777777" w:rsidR="00B42A1E" w:rsidRDefault="00B42A1E" w:rsidP="00B42A1E">
      <w:pPr>
        <w:ind w:firstLine="720"/>
        <w:rPr>
          <w:sz w:val="24"/>
          <w:szCs w:val="24"/>
        </w:rPr>
      </w:pPr>
      <w:r w:rsidRPr="00B42A1E">
        <w:rPr>
          <w:sz w:val="24"/>
          <w:szCs w:val="24"/>
        </w:rPr>
        <w:t xml:space="preserve">We believe in divine healing provided through the atoning blood of Jesus Christ. We believe in the Word of God and in the Living Word, Jesus Christ, Incarnate. We believe that the Kingdom of God is built in trust and that the strategy of the Kingdom is love. We believe that God will destroy the destroyer of the earth. We believe in the holy universal Church built upon Jesus Christ, the Chief Cornerstone, the foundation being the Apostles and the Prophets. </w:t>
      </w:r>
    </w:p>
    <w:p w14:paraId="2D49B0A0" w14:textId="615C568A" w:rsidR="00B42A1E" w:rsidRPr="00B42A1E" w:rsidRDefault="00B42A1E" w:rsidP="00B42A1E">
      <w:pPr>
        <w:ind w:firstLine="720"/>
        <w:rPr>
          <w:sz w:val="24"/>
          <w:szCs w:val="24"/>
        </w:rPr>
      </w:pPr>
      <w:r w:rsidRPr="00B42A1E">
        <w:rPr>
          <w:sz w:val="24"/>
          <w:szCs w:val="24"/>
        </w:rPr>
        <w:t xml:space="preserve">We believe in the second coming of Jesus Christ which will occur when the gospel of the Kingdom has been preached to all the earth as a witness. We believe that when Christ </w:t>
      </w:r>
      <w:proofErr w:type="gramStart"/>
      <w:r w:rsidRPr="00B42A1E">
        <w:rPr>
          <w:sz w:val="24"/>
          <w:szCs w:val="24"/>
        </w:rPr>
        <w:t>returns</w:t>
      </w:r>
      <w:proofErr w:type="gramEnd"/>
      <w:r w:rsidRPr="00B42A1E">
        <w:rPr>
          <w:sz w:val="24"/>
          <w:szCs w:val="24"/>
        </w:rPr>
        <w:t xml:space="preserve"> He will judge the quick and the dead, and He will establish God’s Kingdom of which there will be no end. And He shall reign forever and ever. Amen. </w:t>
      </w:r>
    </w:p>
    <w:p w14:paraId="696B6912" w14:textId="77777777" w:rsidR="00B42A1E" w:rsidRPr="00B42A1E" w:rsidRDefault="00B42A1E" w:rsidP="00B42A1E">
      <w:pPr>
        <w:rPr>
          <w:sz w:val="24"/>
          <w:szCs w:val="24"/>
        </w:rPr>
      </w:pPr>
      <w:r w:rsidRPr="00B42A1E">
        <w:rPr>
          <w:b/>
          <w:bCs/>
          <w:sz w:val="24"/>
          <w:szCs w:val="24"/>
        </w:rPr>
        <w:t>STATEMENT OF PURPOSE</w:t>
      </w:r>
      <w:r w:rsidRPr="00B42A1E">
        <w:rPr>
          <w:sz w:val="24"/>
          <w:szCs w:val="24"/>
        </w:rPr>
        <w:t xml:space="preserve"> </w:t>
      </w:r>
    </w:p>
    <w:p w14:paraId="2ACAA0BA" w14:textId="77777777" w:rsidR="00B42A1E" w:rsidRDefault="00B42A1E" w:rsidP="00B42A1E">
      <w:pPr>
        <w:ind w:firstLine="720"/>
        <w:rPr>
          <w:sz w:val="24"/>
          <w:szCs w:val="24"/>
        </w:rPr>
      </w:pPr>
      <w:r w:rsidRPr="00B42A1E">
        <w:rPr>
          <w:sz w:val="24"/>
          <w:szCs w:val="24"/>
        </w:rPr>
        <w:t xml:space="preserve">It is the purpose of Vineyard Harvester Bible School and Seminary to provide professional undergraduate and graduate level programs which will equip God’s people for the work of the ministry. These programs are designed to help train practitioners of the ministry, which would include Apostles, Prophets, Evangelists, Pastors, Teachers, Christian Educators, and Christian Counselors. It is the desire of Vineyard Harvester Bible School and Seminary to make Bible and Ministry courses available to as many people as possible through on-campus classes in addition to satellite schools in various locations throughout the United States and the world. There is a full curriculum to fulfill 3 the requirements of four degrees through the internet: Associate in Biblical Studies (ABS), Bachelor of Biblical Studies (BBS), Bachelor of Christian Therapy (BCT), Master of Biblical Studies (MBS), Doctor of Theology (Th.D.) </w:t>
      </w:r>
    </w:p>
    <w:p w14:paraId="5CB3D0D2" w14:textId="58AAC815" w:rsidR="00B42A1E" w:rsidRPr="00B42A1E" w:rsidRDefault="00B42A1E" w:rsidP="00B42A1E">
      <w:pPr>
        <w:ind w:firstLine="720"/>
        <w:rPr>
          <w:sz w:val="24"/>
          <w:szCs w:val="24"/>
        </w:rPr>
      </w:pPr>
      <w:r w:rsidRPr="00B42A1E">
        <w:rPr>
          <w:sz w:val="24"/>
          <w:szCs w:val="24"/>
        </w:rPr>
        <w:t>It is the belief of Vineyard Harvester Bible School and Seminary that the most effective learning takes place through the leadership of the Holy Spirit as students seek to fulfill God’s mandate of “studying to show yourself approved; a workman rightly dividing the Word of truth” (2 Timothy 2:15). It is also the purpose of Vineyard Harvester Bible School and Seminary to offer training to all Christians desiring a solid Biblical education, regardless of race, ethnic origin, or religious background.</w:t>
      </w:r>
    </w:p>
    <w:sectPr w:rsidR="00B42A1E" w:rsidRPr="00B42A1E" w:rsidSect="00786FBE">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0" w:footer="288" w:gutter="0"/>
      <w:pgBorders w:offsetFrom="page">
        <w:left w:val="thickThinSmallGap" w:sz="24" w:space="31" w:color="385623" w:themeColor="accent6"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985FB" w14:textId="77777777" w:rsidR="00FA1CCD" w:rsidRDefault="00FA1CCD" w:rsidP="001E4FD6">
      <w:pPr>
        <w:spacing w:after="0" w:line="240" w:lineRule="auto"/>
      </w:pPr>
      <w:r>
        <w:separator/>
      </w:r>
    </w:p>
  </w:endnote>
  <w:endnote w:type="continuationSeparator" w:id="0">
    <w:p w14:paraId="4585DA29" w14:textId="77777777" w:rsidR="00FA1CCD" w:rsidRDefault="00FA1CCD" w:rsidP="001E4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DBB8E" w14:textId="77777777" w:rsidR="001E4FD6" w:rsidRDefault="001E4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F6342" w14:textId="77777777" w:rsidR="0011563B" w:rsidRPr="00786FBE" w:rsidRDefault="007B5FE5" w:rsidP="00786FBE">
    <w:pPr>
      <w:pStyle w:val="Footer"/>
      <w:jc w:val="center"/>
      <w:rPr>
        <w:rFonts w:ascii="Papyrus" w:hAnsi="Papyrus"/>
        <w:b/>
        <w:i/>
        <w:color w:val="853F05"/>
        <w:sz w:val="24"/>
        <w:szCs w:val="24"/>
        <w14:shadow w14:blurRad="63500" w14:dist="50800" w14:dir="13500000" w14:sx="0" w14:sy="0" w14:kx="0" w14:ky="0" w14:algn="none">
          <w14:srgbClr w14:val="000000">
            <w14:alpha w14:val="50000"/>
          </w14:srgbClr>
        </w14:shadow>
      </w:rPr>
    </w:pPr>
    <w:r>
      <w:rPr>
        <w:rFonts w:ascii="Papyrus" w:hAnsi="Papyrus"/>
        <w:b/>
        <w:i/>
        <w:color w:val="853F05"/>
        <w:sz w:val="24"/>
        <w:szCs w:val="24"/>
        <w14:shadow w14:blurRad="63500" w14:dist="50800" w14:dir="13500000" w14:sx="0" w14:sy="0" w14:kx="0" w14:ky="0" w14:algn="none">
          <w14:srgbClr w14:val="000000">
            <w14:alpha w14:val="50000"/>
          </w14:srgbClr>
        </w14:shadow>
      </w:rPr>
      <w:t>Changing Lives, Changing Communities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F810B" w14:textId="77777777" w:rsidR="001E4FD6" w:rsidRDefault="001E4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8D6F0" w14:textId="77777777" w:rsidR="00FA1CCD" w:rsidRDefault="00FA1CCD" w:rsidP="001E4FD6">
      <w:pPr>
        <w:spacing w:after="0" w:line="240" w:lineRule="auto"/>
      </w:pPr>
      <w:r>
        <w:separator/>
      </w:r>
    </w:p>
  </w:footnote>
  <w:footnote w:type="continuationSeparator" w:id="0">
    <w:p w14:paraId="7FBC0B35" w14:textId="77777777" w:rsidR="00FA1CCD" w:rsidRDefault="00FA1CCD" w:rsidP="001E4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04B7" w14:textId="77777777" w:rsidR="0011563B" w:rsidRDefault="00FA1CCD">
    <w:pPr>
      <w:pStyle w:val="Header"/>
    </w:pPr>
    <w:r>
      <w:rPr>
        <w:noProof/>
      </w:rPr>
      <w:pict w14:anchorId="1B778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533969" o:spid="_x0000_s2050" type="#_x0000_t75" style="position:absolute;margin-left:0;margin-top:0;width:444.9pt;height:647.2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EB39C" w14:textId="61328FB9" w:rsidR="00B14DF1" w:rsidRPr="00786FBE" w:rsidRDefault="007B5FE5" w:rsidP="00786FBE">
    <w:pPr>
      <w:pStyle w:val="Title"/>
      <w:pBdr>
        <w:bottom w:val="single" w:sz="8" w:space="0" w:color="4472C4" w:themeColor="accent1"/>
      </w:pBdr>
      <w:rPr>
        <w:rFonts w:ascii="Papyrus" w:hAnsi="Papyrus"/>
        <w:b/>
        <w:i/>
        <w:color w:val="853F05"/>
        <w:sz w:val="56"/>
        <w:szCs w:val="56"/>
        <w14:shadow w14:blurRad="63500" w14:dist="50800" w14:dir="13500000" w14:sx="0" w14:sy="0" w14:kx="0" w14:ky="0" w14:algn="none">
          <w14:srgbClr w14:val="000000">
            <w14:alpha w14:val="50000"/>
          </w14:srgbClr>
        </w14:shadow>
      </w:rPr>
    </w:pPr>
    <w:r>
      <w:rPr>
        <w:noProof/>
      </w:rPr>
      <w:drawing>
        <wp:inline distT="0" distB="0" distL="0" distR="0" wp14:anchorId="399AC2B9" wp14:editId="012D13CB">
          <wp:extent cx="1272208" cy="78896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F logo.jpg"/>
                  <pic:cNvPicPr/>
                </pic:nvPicPr>
                <pic:blipFill>
                  <a:blip r:embed="rId1">
                    <a:extLst>
                      <a:ext uri="{28A0092B-C50C-407E-A947-70E740481C1C}">
                        <a14:useLocalDpi xmlns:a14="http://schemas.microsoft.com/office/drawing/2010/main" val="0"/>
                      </a:ext>
                    </a:extLst>
                  </a:blip>
                  <a:stretch>
                    <a:fillRect/>
                  </a:stretch>
                </pic:blipFill>
                <pic:spPr>
                  <a:xfrm>
                    <a:off x="0" y="0"/>
                    <a:ext cx="1272465" cy="789126"/>
                  </a:xfrm>
                  <a:prstGeom prst="rect">
                    <a:avLst/>
                  </a:prstGeom>
                </pic:spPr>
              </pic:pic>
            </a:graphicData>
          </a:graphic>
        </wp:inline>
      </w:drawing>
    </w:r>
    <w:r w:rsidR="00FA1CCD">
      <w:rPr>
        <w:noProof/>
      </w:rPr>
      <w:pict w14:anchorId="52B37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533970" o:spid="_x0000_s2051" type="#_x0000_t75" style="position:absolute;margin-left:0;margin-top:0;width:444.9pt;height:647.2pt;z-index:-251655168;mso-position-horizontal:center;mso-position-horizontal-relative:margin;mso-position-vertical:center;mso-position-vertical-relative:margin" o:allowincell="f">
          <v:imagedata r:id="rId2" o:title="logo" gain="19661f" blacklevel="22938f"/>
          <w10:wrap anchorx="margin" anchory="margin"/>
        </v:shape>
      </w:pict>
    </w:r>
    <w:r>
      <w:t xml:space="preserve">     </w:t>
    </w:r>
    <w:r w:rsidR="001E4FD6">
      <w:rPr>
        <w:rFonts w:ascii="Papyrus" w:hAnsi="Papyrus"/>
        <w:b/>
        <w:i/>
        <w:color w:val="853F05"/>
        <w:sz w:val="36"/>
        <w:szCs w:val="36"/>
        <w14:shadow w14:blurRad="63500" w14:dist="50800" w14:dir="13500000" w14:sx="0" w14:sy="0" w14:kx="0" w14:ky="0" w14:algn="none">
          <w14:srgbClr w14:val="000000">
            <w14:alpha w14:val="50000"/>
          </w14:srgbClr>
        </w14:shadow>
      </w:rPr>
      <w:t xml:space="preserve">Missions </w:t>
    </w:r>
    <w:proofErr w:type="spellStart"/>
    <w:r w:rsidR="001E4FD6">
      <w:rPr>
        <w:rFonts w:ascii="Papyrus" w:hAnsi="Papyrus"/>
        <w:b/>
        <w:i/>
        <w:color w:val="853F05"/>
        <w:sz w:val="36"/>
        <w:szCs w:val="36"/>
        <w14:shadow w14:blurRad="63500" w14:dist="50800" w14:dir="13500000" w14:sx="0" w14:sy="0" w14:kx="0" w14:ky="0" w14:algn="none">
          <w14:srgbClr w14:val="000000">
            <w14:alpha w14:val="50000"/>
          </w14:srgbClr>
        </w14:shadow>
      </w:rPr>
      <w:t>Intiative</w:t>
    </w:r>
    <w:proofErr w:type="spellEnd"/>
    <w:r w:rsidR="001E4FD6">
      <w:rPr>
        <w:rFonts w:ascii="Papyrus" w:hAnsi="Papyrus"/>
        <w:b/>
        <w:i/>
        <w:color w:val="853F05"/>
        <w:sz w:val="36"/>
        <w:szCs w:val="36"/>
        <w14:shadow w14:blurRad="63500" w14:dist="50800" w14:dir="13500000" w14:sx="0" w14:sy="0" w14:kx="0" w14:ky="0" w14:algn="none">
          <w14:srgbClr w14:val="000000">
            <w14:alpha w14:val="50000"/>
          </w14:srgbClr>
        </w14:shadow>
      </w:rPr>
      <w:t xml:space="preserve"> Bible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3E1B8" w14:textId="77777777" w:rsidR="0011563B" w:rsidRDefault="00FA1CCD">
    <w:pPr>
      <w:pStyle w:val="Header"/>
    </w:pPr>
    <w:r>
      <w:rPr>
        <w:noProof/>
      </w:rPr>
      <w:pict w14:anchorId="4AA75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533968" o:spid="_x0000_s2049" type="#_x0000_t75" style="position:absolute;margin-left:0;margin-top:0;width:444.9pt;height:647.2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98679A0"/>
    <w:lvl w:ilvl="0">
      <w:start w:val="1"/>
      <w:numFmt w:val="decimal"/>
      <w:pStyle w:val="Level1"/>
      <w:lvlText w:val="%1."/>
      <w:lvlJc w:val="left"/>
      <w:pPr>
        <w:tabs>
          <w:tab w:val="num" w:pos="720"/>
        </w:tabs>
        <w:ind w:left="720" w:hanging="720"/>
      </w:pPr>
      <w:rPr>
        <w:rFonts w:ascii="Times New Roman" w:hAnsi="Times New Roman" w:cs="Times New Roman"/>
        <w:sz w:val="24"/>
        <w:szCs w:val="24"/>
      </w:r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1" w15:restartNumberingAfterBreak="0">
    <w:nsid w:val="25C53A80"/>
    <w:multiLevelType w:val="multilevel"/>
    <w:tmpl w:val="A7841C3A"/>
    <w:name w:val="Outline9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abstractNum w:abstractNumId="2" w15:restartNumberingAfterBreak="0">
    <w:nsid w:val="41D379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E6C4D87"/>
    <w:multiLevelType w:val="multilevel"/>
    <w:tmpl w:val="26029E8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abstractNum w:abstractNumId="4" w15:restartNumberingAfterBreak="0">
    <w:nsid w:val="4FA41D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4BB216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1E478C7"/>
    <w:multiLevelType w:val="hybridMultilevel"/>
    <w:tmpl w:val="30904F7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727663F4"/>
    <w:multiLevelType w:val="multilevel"/>
    <w:tmpl w:val="0409001D"/>
    <w:name w:val="ParaNumbers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lvlOverride w:ilvl="0">
      <w:lvl w:ilvl="0">
        <w:start w:val="1"/>
        <w:numFmt w:val="decimal"/>
        <w:pStyle w:val="Level1"/>
        <w:lvlText w:val="%1."/>
        <w:lvlJc w:val="left"/>
        <w:pPr>
          <w:ind w:left="0" w:firstLine="0"/>
        </w:pPr>
        <w:rPr>
          <w:rFonts w:ascii="Times New Roman" w:eastAsia="Times New Roman" w:hAnsi="Times New Roman" w:cs="Times New Roman"/>
          <w:sz w:val="24"/>
          <w:szCs w:val="24"/>
        </w:rPr>
      </w:lvl>
    </w:lvlOverride>
    <w:lvlOverride w:ilvl="1">
      <w:lvl w:ilvl="1">
        <w:start w:val="1"/>
        <w:numFmt w:val="decimal"/>
        <w:pStyle w:val="Level2"/>
        <w:lvlText w:val="%2."/>
        <w:lvlJc w:val="left"/>
        <w:pPr>
          <w:ind w:left="0" w:firstLine="0"/>
        </w:pPr>
      </w:lvl>
    </w:lvlOverride>
    <w:lvlOverride w:ilvl="2">
      <w:lvl w:ilvl="2">
        <w:start w:val="1"/>
        <w:numFmt w:val="decimal"/>
        <w:pStyle w:val="Level3"/>
        <w:lvlText w:val="%3."/>
        <w:lvlJc w:val="left"/>
        <w:pPr>
          <w:ind w:left="0" w:firstLine="0"/>
        </w:pPr>
      </w:lvl>
    </w:lvlOverride>
    <w:lvlOverride w:ilvl="3">
      <w:lvl w:ilvl="3">
        <w:start w:val="1"/>
        <w:numFmt w:val="decimal"/>
        <w:pStyle w:val="Level4"/>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SyNDM0MTAytjQxMzBR0lEKTi0uzszPAykwqgUAtkT6diwAAAA="/>
  </w:docVars>
  <w:rsids>
    <w:rsidRoot w:val="002257CB"/>
    <w:rsid w:val="000D0717"/>
    <w:rsid w:val="001E043F"/>
    <w:rsid w:val="001E4FD6"/>
    <w:rsid w:val="002257CB"/>
    <w:rsid w:val="005B6694"/>
    <w:rsid w:val="00793462"/>
    <w:rsid w:val="007B5FE5"/>
    <w:rsid w:val="00A32BC4"/>
    <w:rsid w:val="00B42A1E"/>
    <w:rsid w:val="00D07C17"/>
    <w:rsid w:val="00D103F1"/>
    <w:rsid w:val="00FA1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FA0FDE"/>
  <w15:chartTrackingRefBased/>
  <w15:docId w15:val="{54CD0F1A-7304-4B6D-BCA6-BBE41CC2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257CB"/>
    <w:pPr>
      <w:spacing w:after="200" w:line="276" w:lineRule="auto"/>
    </w:pPr>
    <w:rPr>
      <w:rFonts w:ascii="Times New Roman" w:eastAsia="Batang"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5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7CB"/>
    <w:rPr>
      <w:rFonts w:ascii="Times New Roman" w:eastAsia="Batang" w:hAnsi="Times New Roman" w:cs="Times New Roman"/>
      <w:sz w:val="20"/>
      <w:szCs w:val="20"/>
    </w:rPr>
  </w:style>
  <w:style w:type="paragraph" w:styleId="Footer">
    <w:name w:val="footer"/>
    <w:basedOn w:val="Normal"/>
    <w:link w:val="FooterChar"/>
    <w:uiPriority w:val="99"/>
    <w:unhideWhenUsed/>
    <w:rsid w:val="00225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7CB"/>
    <w:rPr>
      <w:rFonts w:ascii="Times New Roman" w:eastAsia="Batang" w:hAnsi="Times New Roman" w:cs="Times New Roman"/>
      <w:sz w:val="20"/>
      <w:szCs w:val="20"/>
    </w:rPr>
  </w:style>
  <w:style w:type="paragraph" w:styleId="Title">
    <w:name w:val="Title"/>
    <w:basedOn w:val="Normal"/>
    <w:next w:val="Normal"/>
    <w:link w:val="TitleChar"/>
    <w:uiPriority w:val="10"/>
    <w:qFormat/>
    <w:rsid w:val="002257C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257CB"/>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D103F1"/>
    <w:pPr>
      <w:spacing w:after="0" w:line="240" w:lineRule="auto"/>
      <w:ind w:left="720"/>
      <w:contextualSpacing/>
    </w:pPr>
    <w:rPr>
      <w:rFonts w:asciiTheme="minorHAnsi" w:eastAsiaTheme="minorHAnsi" w:hAnsiTheme="minorHAnsi" w:cstheme="minorBidi"/>
      <w:sz w:val="22"/>
      <w:szCs w:val="22"/>
    </w:rPr>
  </w:style>
  <w:style w:type="paragraph" w:customStyle="1" w:styleId="Level1">
    <w:name w:val="Level 1"/>
    <w:basedOn w:val="Normal"/>
    <w:rsid w:val="00D103F1"/>
    <w:pPr>
      <w:widowControl w:val="0"/>
      <w:numPr>
        <w:numId w:val="2"/>
      </w:numPr>
      <w:autoSpaceDE w:val="0"/>
      <w:autoSpaceDN w:val="0"/>
      <w:adjustRightInd w:val="0"/>
      <w:spacing w:after="0" w:line="240" w:lineRule="auto"/>
      <w:ind w:left="720" w:hanging="720"/>
      <w:outlineLvl w:val="0"/>
    </w:pPr>
    <w:rPr>
      <w:rFonts w:eastAsia="Times New Roman"/>
      <w:szCs w:val="24"/>
    </w:rPr>
  </w:style>
  <w:style w:type="paragraph" w:customStyle="1" w:styleId="Level2">
    <w:name w:val="Level 2"/>
    <w:basedOn w:val="Normal"/>
    <w:rsid w:val="00D103F1"/>
    <w:pPr>
      <w:widowControl w:val="0"/>
      <w:numPr>
        <w:ilvl w:val="1"/>
        <w:numId w:val="2"/>
      </w:numPr>
      <w:autoSpaceDE w:val="0"/>
      <w:autoSpaceDN w:val="0"/>
      <w:adjustRightInd w:val="0"/>
      <w:spacing w:after="0" w:line="240" w:lineRule="auto"/>
      <w:ind w:left="1440" w:hanging="720"/>
      <w:outlineLvl w:val="1"/>
    </w:pPr>
    <w:rPr>
      <w:rFonts w:eastAsia="Times New Roman"/>
      <w:szCs w:val="24"/>
    </w:rPr>
  </w:style>
  <w:style w:type="paragraph" w:customStyle="1" w:styleId="Level3">
    <w:name w:val="Level 3"/>
    <w:basedOn w:val="Normal"/>
    <w:rsid w:val="00D103F1"/>
    <w:pPr>
      <w:widowControl w:val="0"/>
      <w:numPr>
        <w:ilvl w:val="2"/>
        <w:numId w:val="2"/>
      </w:numPr>
      <w:autoSpaceDE w:val="0"/>
      <w:autoSpaceDN w:val="0"/>
      <w:adjustRightInd w:val="0"/>
      <w:spacing w:after="0" w:line="240" w:lineRule="auto"/>
      <w:ind w:left="2160" w:hanging="720"/>
      <w:outlineLvl w:val="2"/>
    </w:pPr>
    <w:rPr>
      <w:rFonts w:eastAsia="Times New Roman"/>
      <w:szCs w:val="24"/>
    </w:rPr>
  </w:style>
  <w:style w:type="paragraph" w:customStyle="1" w:styleId="Level4">
    <w:name w:val="Level 4"/>
    <w:basedOn w:val="Normal"/>
    <w:rsid w:val="00D103F1"/>
    <w:pPr>
      <w:widowControl w:val="0"/>
      <w:numPr>
        <w:ilvl w:val="3"/>
        <w:numId w:val="2"/>
      </w:numPr>
      <w:autoSpaceDE w:val="0"/>
      <w:autoSpaceDN w:val="0"/>
      <w:adjustRightInd w:val="0"/>
      <w:spacing w:after="0" w:line="240" w:lineRule="auto"/>
      <w:ind w:left="2880" w:hanging="720"/>
      <w:outlineLvl w:val="3"/>
    </w:pPr>
    <w:rPr>
      <w:rFonts w:eastAsia="Times New Roman"/>
      <w:szCs w:val="24"/>
    </w:rPr>
  </w:style>
  <w:style w:type="table" w:styleId="TableGrid">
    <w:name w:val="Table Grid"/>
    <w:basedOn w:val="TableNormal"/>
    <w:uiPriority w:val="39"/>
    <w:rsid w:val="00D103F1"/>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6694"/>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231028">
      <w:bodyDiv w:val="1"/>
      <w:marLeft w:val="0"/>
      <w:marRight w:val="0"/>
      <w:marTop w:val="0"/>
      <w:marBottom w:val="0"/>
      <w:divBdr>
        <w:top w:val="none" w:sz="0" w:space="0" w:color="auto"/>
        <w:left w:val="none" w:sz="0" w:space="0" w:color="auto"/>
        <w:bottom w:val="none" w:sz="0" w:space="0" w:color="auto"/>
        <w:right w:val="none" w:sz="0" w:space="0" w:color="auto"/>
      </w:divBdr>
      <w:divsChild>
        <w:div w:id="979070744">
          <w:marLeft w:val="0"/>
          <w:marRight w:val="0"/>
          <w:marTop w:val="150"/>
          <w:marBottom w:val="300"/>
          <w:divBdr>
            <w:top w:val="none" w:sz="0" w:space="0" w:color="auto"/>
            <w:left w:val="none" w:sz="0" w:space="0" w:color="auto"/>
            <w:bottom w:val="none" w:sz="0" w:space="0" w:color="auto"/>
            <w:right w:val="none" w:sz="0" w:space="0" w:color="auto"/>
          </w:divBdr>
        </w:div>
      </w:divsChild>
    </w:div>
    <w:div w:id="65977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1328</Words>
  <Characters>7575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Williams</dc:creator>
  <cp:keywords/>
  <dc:description/>
  <cp:lastModifiedBy>Jack Williams</cp:lastModifiedBy>
  <cp:revision>10</cp:revision>
  <dcterms:created xsi:type="dcterms:W3CDTF">2019-09-02T20:35:00Z</dcterms:created>
  <dcterms:modified xsi:type="dcterms:W3CDTF">2019-09-03T12:52:00Z</dcterms:modified>
</cp:coreProperties>
</file>